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A1A5B" w14:textId="534DD680" w:rsidR="00A7369E" w:rsidRDefault="00D64A6F" w:rsidP="00D51C45">
      <w:r>
        <w:t xml:space="preserve">                                                                                                                                                                                                                                                                                                                                                                                                                                                                                                                                                                                                                                                                                       </w:t>
      </w:r>
    </w:p>
    <w:p w14:paraId="38FA1A5C" w14:textId="77777777" w:rsidR="00A7369E" w:rsidRPr="00A7369E" w:rsidRDefault="00A7369E" w:rsidP="00D51C45"/>
    <w:p w14:paraId="38FA1A5D" w14:textId="77777777" w:rsidR="00A7369E" w:rsidRPr="00A7369E" w:rsidRDefault="00A7369E" w:rsidP="00D51C45"/>
    <w:p w14:paraId="38FA1A5E" w14:textId="77777777" w:rsidR="00A7369E" w:rsidRPr="00A7369E" w:rsidRDefault="00A7369E" w:rsidP="00D51C45"/>
    <w:p w14:paraId="38FA1A5F" w14:textId="77777777" w:rsidR="00A7369E" w:rsidRDefault="00A7369E" w:rsidP="00D51C45"/>
    <w:p w14:paraId="38FA1A60" w14:textId="77777777" w:rsidR="00A7369E" w:rsidRDefault="00A7369E" w:rsidP="00D51C45">
      <w:pPr>
        <w:tabs>
          <w:tab w:val="left" w:pos="1605"/>
        </w:tabs>
      </w:pPr>
      <w:r>
        <w:tab/>
      </w:r>
    </w:p>
    <w:p w14:paraId="38FA1A61" w14:textId="44A886F4" w:rsidR="00A7369E" w:rsidRDefault="00A7369E" w:rsidP="00D51C45"/>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FB43F4" w:rsidRPr="009B43A8" w14:paraId="139DD7D9" w14:textId="77777777" w:rsidTr="004462F1">
        <w:trPr>
          <w:cantSplit/>
          <w:trHeight w:val="5103"/>
        </w:trPr>
        <w:tc>
          <w:tcPr>
            <w:tcW w:w="8504" w:type="dxa"/>
            <w:vAlign w:val="bottom"/>
          </w:tcPr>
          <w:p w14:paraId="62C5D71F" w14:textId="3D00475F" w:rsidR="00FB43F4" w:rsidRPr="009B43A8" w:rsidRDefault="00FB43F4" w:rsidP="004462F1">
            <w:pPr>
              <w:jc w:val="right"/>
              <w:rPr>
                <w:rFonts w:cs="Arial"/>
                <w:b/>
                <w:color w:val="212C35"/>
                <w:sz w:val="44"/>
              </w:rPr>
            </w:pPr>
            <w:r w:rsidRPr="009B43A8">
              <w:rPr>
                <w:rFonts w:cs="Arial"/>
                <w:b/>
                <w:color w:val="212C35"/>
                <w:sz w:val="44"/>
              </w:rPr>
              <w:t>An</w:t>
            </w:r>
            <w:r w:rsidR="006E7096">
              <w:rPr>
                <w:rFonts w:cs="Arial"/>
                <w:b/>
                <w:color w:val="212C35"/>
                <w:sz w:val="44"/>
              </w:rPr>
              <w:t xml:space="preserve">hang </w:t>
            </w:r>
            <w:r w:rsidR="004F29C4">
              <w:rPr>
                <w:rFonts w:cs="Arial"/>
                <w:b/>
                <w:color w:val="212C35"/>
                <w:sz w:val="44"/>
              </w:rPr>
              <w:t>9</w:t>
            </w:r>
          </w:p>
          <w:p w14:paraId="5ADAB6A6" w14:textId="0C8C79CC" w:rsidR="00FB43F4" w:rsidRPr="00FB3F7D" w:rsidRDefault="00FB43F4" w:rsidP="004462F1">
            <w:pPr>
              <w:spacing w:before="120"/>
              <w:jc w:val="right"/>
              <w:rPr>
                <w:rFonts w:cs="Arial"/>
                <w:b/>
                <w:color w:val="212C35"/>
                <w:sz w:val="44"/>
              </w:rPr>
            </w:pPr>
            <w:r>
              <w:rPr>
                <w:rFonts w:cs="Arial"/>
                <w:b/>
                <w:color w:val="212C35"/>
                <w:sz w:val="44"/>
              </w:rPr>
              <w:t>Governance Vendormanagement</w:t>
            </w:r>
            <w:r w:rsidRPr="009B43A8">
              <w:rPr>
                <w:rFonts w:cs="Arial"/>
                <w:b/>
                <w:color w:val="212C35"/>
                <w:sz w:val="44"/>
              </w:rPr>
              <w:t xml:space="preserve"> </w:t>
            </w:r>
          </w:p>
        </w:tc>
      </w:tr>
      <w:tr w:rsidR="00FB43F4" w:rsidRPr="009B43A8" w14:paraId="08D7EB5E" w14:textId="77777777" w:rsidTr="004462F1">
        <w:trPr>
          <w:cantSplit/>
        </w:trPr>
        <w:tc>
          <w:tcPr>
            <w:tcW w:w="8504" w:type="dxa"/>
            <w:shd w:val="clear" w:color="auto" w:fill="EBEBEB"/>
          </w:tcPr>
          <w:p w14:paraId="296E55A2" w14:textId="77777777" w:rsidR="00FB43F4" w:rsidRPr="009B43A8" w:rsidRDefault="00FB43F4" w:rsidP="004462F1">
            <w:pPr>
              <w:rPr>
                <w:rFonts w:cs="Arial"/>
              </w:rPr>
            </w:pPr>
          </w:p>
        </w:tc>
      </w:tr>
      <w:tr w:rsidR="00FB43F4" w:rsidRPr="009B43A8" w14:paraId="7ED79FBF" w14:textId="77777777" w:rsidTr="004462F1">
        <w:trPr>
          <w:cantSplit/>
          <w:trHeight w:val="2268"/>
        </w:trPr>
        <w:tc>
          <w:tcPr>
            <w:tcW w:w="8504" w:type="dxa"/>
          </w:tcPr>
          <w:p w14:paraId="5E6D1B83" w14:textId="77777777" w:rsidR="00FB43F4" w:rsidRPr="009B43A8" w:rsidRDefault="00FB43F4" w:rsidP="004462F1">
            <w:pPr>
              <w:jc w:val="right"/>
              <w:rPr>
                <w:rFonts w:cs="Arial"/>
                <w:color w:val="A6A6A6" w:themeColor="background1" w:themeShade="A6"/>
                <w:sz w:val="32"/>
              </w:rPr>
            </w:pPr>
          </w:p>
          <w:p w14:paraId="1AC54A6E" w14:textId="77777777" w:rsidR="00FB43F4" w:rsidRPr="009B43A8" w:rsidRDefault="00FB43F4" w:rsidP="004462F1">
            <w:pPr>
              <w:jc w:val="right"/>
              <w:rPr>
                <w:rFonts w:cs="Arial"/>
                <w:color w:val="A6A6A6" w:themeColor="background1" w:themeShade="A6"/>
                <w:sz w:val="32"/>
              </w:rPr>
            </w:pPr>
            <w:r w:rsidRPr="009B43A8">
              <w:rPr>
                <w:rFonts w:cs="Arial"/>
                <w:color w:val="A6A6A6" w:themeColor="background1" w:themeShade="A6"/>
                <w:sz w:val="32"/>
              </w:rPr>
              <w:t xml:space="preserve">EU-Vergabeverfahren </w:t>
            </w:r>
          </w:p>
          <w:p w14:paraId="1DC52FA3" w14:textId="7D824B29" w:rsidR="00FB43F4" w:rsidRPr="009B43A8" w:rsidRDefault="00FB43F4" w:rsidP="004462F1">
            <w:pPr>
              <w:jc w:val="right"/>
              <w:rPr>
                <w:rFonts w:cs="Arial"/>
                <w:color w:val="A6A6A6" w:themeColor="background1" w:themeShade="A6"/>
                <w:sz w:val="32"/>
              </w:rPr>
            </w:pPr>
            <w:r w:rsidRPr="009B43A8">
              <w:rPr>
                <w:rFonts w:cs="Arial"/>
                <w:color w:val="A6A6A6" w:themeColor="background1" w:themeShade="A6"/>
                <w:sz w:val="32"/>
              </w:rPr>
              <w:t>„</w:t>
            </w:r>
            <w:r>
              <w:rPr>
                <w:rFonts w:cs="Arial"/>
                <w:color w:val="A6A6A6" w:themeColor="background1" w:themeShade="A6"/>
                <w:sz w:val="32"/>
              </w:rPr>
              <w:t>Druckumgebung</w:t>
            </w:r>
            <w:r w:rsidRPr="009B43A8">
              <w:rPr>
                <w:rFonts w:cs="Arial"/>
                <w:color w:val="A6A6A6" w:themeColor="background1" w:themeShade="A6"/>
                <w:sz w:val="32"/>
              </w:rPr>
              <w:t>“</w:t>
            </w:r>
          </w:p>
          <w:p w14:paraId="30C1333E" w14:textId="77777777" w:rsidR="00FB43F4" w:rsidRPr="009B43A8" w:rsidRDefault="00FB43F4" w:rsidP="004462F1">
            <w:pPr>
              <w:jc w:val="right"/>
              <w:rPr>
                <w:rFonts w:cs="Arial"/>
                <w:sz w:val="32"/>
              </w:rPr>
            </w:pPr>
          </w:p>
        </w:tc>
      </w:tr>
    </w:tbl>
    <w:p w14:paraId="38FA1A62" w14:textId="77777777" w:rsidR="00895194" w:rsidRDefault="00895194" w:rsidP="00D51C45">
      <w:pPr>
        <w:pStyle w:val="KUBTitel"/>
        <w:jc w:val="both"/>
        <w:sectPr w:rsidR="00895194" w:rsidSect="00C33D84">
          <w:headerReference w:type="default" r:id="rId12"/>
          <w:footerReference w:type="even" r:id="rId13"/>
          <w:footerReference w:type="default" r:id="rId14"/>
          <w:headerReference w:type="first" r:id="rId15"/>
          <w:footerReference w:type="first" r:id="rId16"/>
          <w:pgSz w:w="11906" w:h="16838" w:code="9"/>
          <w:pgMar w:top="2268" w:right="1701" w:bottom="1701" w:left="1701" w:header="2098" w:footer="1247" w:gutter="0"/>
          <w:cols w:space="708"/>
          <w:titlePg/>
          <w:docGrid w:linePitch="360"/>
        </w:sectPr>
      </w:pPr>
    </w:p>
    <w:sdt>
      <w:sdtPr>
        <w:rPr>
          <w:rFonts w:eastAsia="Times New Roman" w:cs="Times New Roman"/>
          <w:b w:val="0"/>
          <w:bCs w:val="0"/>
          <w:sz w:val="20"/>
          <w:szCs w:val="24"/>
        </w:rPr>
        <w:id w:val="1953898255"/>
        <w:docPartObj>
          <w:docPartGallery w:val="Table of Contents"/>
          <w:docPartUnique/>
        </w:docPartObj>
      </w:sdtPr>
      <w:sdtEndPr/>
      <w:sdtContent>
        <w:p w14:paraId="4A59FD08" w14:textId="42B52438" w:rsidR="002778CD" w:rsidRDefault="002778CD">
          <w:pPr>
            <w:pStyle w:val="Inhaltsverzeichnisberschrift"/>
          </w:pPr>
          <w:r>
            <w:t>Inhalt</w:t>
          </w:r>
        </w:p>
        <w:p w14:paraId="1789B9FD" w14:textId="3556E7BA" w:rsidR="00797402" w:rsidRDefault="002778CD">
          <w:pPr>
            <w:pStyle w:val="Verzeichnis1"/>
            <w:rPr>
              <w:rFonts w:asciiTheme="minorHAnsi" w:eastAsiaTheme="minorEastAsia" w:hAnsiTheme="minorHAnsi" w:cstheme="minorBidi"/>
              <w:b w:val="0"/>
              <w:kern w:val="2"/>
              <w:szCs w:val="24"/>
              <w:lang w:val="de-DE"/>
              <w14:ligatures w14:val="standardContextual"/>
            </w:rPr>
          </w:pPr>
          <w:r>
            <w:fldChar w:fldCharType="begin"/>
          </w:r>
          <w:r>
            <w:instrText xml:space="preserve"> TOC \o "1-3" \h \z \u </w:instrText>
          </w:r>
          <w:r>
            <w:fldChar w:fldCharType="separate"/>
          </w:r>
          <w:hyperlink w:anchor="_Toc233024459" w:history="1">
            <w:r w:rsidR="00797402" w:rsidRPr="000076CB">
              <w:rPr>
                <w:rStyle w:val="Hyperlink"/>
              </w:rPr>
              <w:t>1</w:t>
            </w:r>
            <w:r w:rsidR="00797402">
              <w:rPr>
                <w:rFonts w:asciiTheme="minorHAnsi" w:eastAsiaTheme="minorEastAsia" w:hAnsiTheme="minorHAnsi" w:cstheme="minorBidi"/>
                <w:b w:val="0"/>
                <w:kern w:val="2"/>
                <w:szCs w:val="24"/>
                <w:lang w:val="de-DE"/>
                <w14:ligatures w14:val="standardContextual"/>
              </w:rPr>
              <w:tab/>
            </w:r>
            <w:r w:rsidR="00797402" w:rsidRPr="000076CB">
              <w:rPr>
                <w:rStyle w:val="Hyperlink"/>
              </w:rPr>
              <w:t>Gegenstand</w:t>
            </w:r>
            <w:r w:rsidR="00797402">
              <w:rPr>
                <w:webHidden/>
              </w:rPr>
              <w:tab/>
            </w:r>
            <w:r w:rsidR="00797402">
              <w:rPr>
                <w:webHidden/>
              </w:rPr>
              <w:fldChar w:fldCharType="begin"/>
            </w:r>
            <w:r w:rsidR="00797402">
              <w:rPr>
                <w:webHidden/>
              </w:rPr>
              <w:instrText xml:space="preserve"> PAGEREF _Toc233024459 \h </w:instrText>
            </w:r>
            <w:r w:rsidR="00797402">
              <w:rPr>
                <w:webHidden/>
              </w:rPr>
            </w:r>
            <w:r w:rsidR="00797402">
              <w:rPr>
                <w:webHidden/>
              </w:rPr>
              <w:fldChar w:fldCharType="separate"/>
            </w:r>
            <w:r w:rsidR="00797402">
              <w:rPr>
                <w:webHidden/>
              </w:rPr>
              <w:t>4</w:t>
            </w:r>
            <w:r w:rsidR="00797402">
              <w:rPr>
                <w:webHidden/>
              </w:rPr>
              <w:fldChar w:fldCharType="end"/>
            </w:r>
          </w:hyperlink>
        </w:p>
        <w:p w14:paraId="19B0D3E3" w14:textId="67D379ED" w:rsidR="00797402" w:rsidRDefault="00797402">
          <w:pPr>
            <w:pStyle w:val="Verzeichnis1"/>
            <w:rPr>
              <w:rFonts w:asciiTheme="minorHAnsi" w:eastAsiaTheme="minorEastAsia" w:hAnsiTheme="minorHAnsi" w:cstheme="minorBidi"/>
              <w:b w:val="0"/>
              <w:kern w:val="2"/>
              <w:szCs w:val="24"/>
              <w:lang w:val="de-DE"/>
              <w14:ligatures w14:val="standardContextual"/>
            </w:rPr>
          </w:pPr>
          <w:hyperlink w:anchor="_Toc233024460" w:history="1">
            <w:r w:rsidRPr="000076CB">
              <w:rPr>
                <w:rStyle w:val="Hyperlink"/>
              </w:rPr>
              <w:t>2</w:t>
            </w:r>
            <w:r>
              <w:rPr>
                <w:rFonts w:asciiTheme="minorHAnsi" w:eastAsiaTheme="minorEastAsia" w:hAnsiTheme="minorHAnsi" w:cstheme="minorBidi"/>
                <w:b w:val="0"/>
                <w:kern w:val="2"/>
                <w:szCs w:val="24"/>
                <w:lang w:val="de-DE"/>
                <w14:ligatures w14:val="standardContextual"/>
              </w:rPr>
              <w:tab/>
            </w:r>
            <w:r w:rsidRPr="000076CB">
              <w:rPr>
                <w:rStyle w:val="Hyperlink"/>
              </w:rPr>
              <w:t>Rollenmodell</w:t>
            </w:r>
            <w:r>
              <w:rPr>
                <w:webHidden/>
              </w:rPr>
              <w:tab/>
            </w:r>
            <w:r>
              <w:rPr>
                <w:webHidden/>
              </w:rPr>
              <w:fldChar w:fldCharType="begin"/>
            </w:r>
            <w:r>
              <w:rPr>
                <w:webHidden/>
              </w:rPr>
              <w:instrText xml:space="preserve"> PAGEREF _Toc233024460 \h </w:instrText>
            </w:r>
            <w:r>
              <w:rPr>
                <w:webHidden/>
              </w:rPr>
            </w:r>
            <w:r>
              <w:rPr>
                <w:webHidden/>
              </w:rPr>
              <w:fldChar w:fldCharType="separate"/>
            </w:r>
            <w:r>
              <w:rPr>
                <w:webHidden/>
              </w:rPr>
              <w:t>5</w:t>
            </w:r>
            <w:r>
              <w:rPr>
                <w:webHidden/>
              </w:rPr>
              <w:fldChar w:fldCharType="end"/>
            </w:r>
          </w:hyperlink>
        </w:p>
        <w:p w14:paraId="2FBD6F0D" w14:textId="18709606" w:rsidR="00797402" w:rsidRDefault="00797402">
          <w:pPr>
            <w:pStyle w:val="Verzeichnis1"/>
            <w:rPr>
              <w:rFonts w:asciiTheme="minorHAnsi" w:eastAsiaTheme="minorEastAsia" w:hAnsiTheme="minorHAnsi" w:cstheme="minorBidi"/>
              <w:b w:val="0"/>
              <w:kern w:val="2"/>
              <w:szCs w:val="24"/>
              <w:lang w:val="de-DE"/>
              <w14:ligatures w14:val="standardContextual"/>
            </w:rPr>
          </w:pPr>
          <w:hyperlink w:anchor="_Toc233024461" w:history="1">
            <w:r w:rsidRPr="000076CB">
              <w:rPr>
                <w:rStyle w:val="Hyperlink"/>
              </w:rPr>
              <w:t>3</w:t>
            </w:r>
            <w:r>
              <w:rPr>
                <w:rFonts w:asciiTheme="minorHAnsi" w:eastAsiaTheme="minorEastAsia" w:hAnsiTheme="minorHAnsi" w:cstheme="minorBidi"/>
                <w:b w:val="0"/>
                <w:kern w:val="2"/>
                <w:szCs w:val="24"/>
                <w:lang w:val="de-DE"/>
                <w14:ligatures w14:val="standardContextual"/>
              </w:rPr>
              <w:tab/>
            </w:r>
            <w:r w:rsidRPr="000076CB">
              <w:rPr>
                <w:rStyle w:val="Hyperlink"/>
              </w:rPr>
              <w:t>Rollen des Auftraggebers (AG)</w:t>
            </w:r>
            <w:r>
              <w:rPr>
                <w:webHidden/>
              </w:rPr>
              <w:tab/>
            </w:r>
            <w:r>
              <w:rPr>
                <w:webHidden/>
              </w:rPr>
              <w:fldChar w:fldCharType="begin"/>
            </w:r>
            <w:r>
              <w:rPr>
                <w:webHidden/>
              </w:rPr>
              <w:instrText xml:space="preserve"> PAGEREF _Toc233024461 \h </w:instrText>
            </w:r>
            <w:r>
              <w:rPr>
                <w:webHidden/>
              </w:rPr>
            </w:r>
            <w:r>
              <w:rPr>
                <w:webHidden/>
              </w:rPr>
              <w:fldChar w:fldCharType="separate"/>
            </w:r>
            <w:r>
              <w:rPr>
                <w:webHidden/>
              </w:rPr>
              <w:t>6</w:t>
            </w:r>
            <w:r>
              <w:rPr>
                <w:webHidden/>
              </w:rPr>
              <w:fldChar w:fldCharType="end"/>
            </w:r>
          </w:hyperlink>
        </w:p>
        <w:p w14:paraId="115A196C" w14:textId="2D213782"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62" w:history="1">
            <w:r w:rsidRPr="000076CB">
              <w:rPr>
                <w:rStyle w:val="Hyperlink"/>
              </w:rPr>
              <w:t>3.1</w:t>
            </w:r>
            <w:r>
              <w:rPr>
                <w:rFonts w:asciiTheme="minorHAnsi" w:eastAsiaTheme="minorEastAsia" w:hAnsiTheme="minorHAnsi" w:cstheme="minorBidi"/>
                <w:bCs w:val="0"/>
                <w:kern w:val="2"/>
                <w:sz w:val="24"/>
                <w:szCs w:val="24"/>
                <w14:ligatures w14:val="standardContextual"/>
              </w:rPr>
              <w:tab/>
            </w:r>
            <w:r w:rsidRPr="000076CB">
              <w:rPr>
                <w:rStyle w:val="Hyperlink"/>
              </w:rPr>
              <w:t>Vendormanagement-Office (VMO)</w:t>
            </w:r>
            <w:r>
              <w:rPr>
                <w:webHidden/>
              </w:rPr>
              <w:tab/>
            </w:r>
            <w:r>
              <w:rPr>
                <w:webHidden/>
              </w:rPr>
              <w:fldChar w:fldCharType="begin"/>
            </w:r>
            <w:r>
              <w:rPr>
                <w:webHidden/>
              </w:rPr>
              <w:instrText xml:space="preserve"> PAGEREF _Toc233024462 \h </w:instrText>
            </w:r>
            <w:r>
              <w:rPr>
                <w:webHidden/>
              </w:rPr>
            </w:r>
            <w:r>
              <w:rPr>
                <w:webHidden/>
              </w:rPr>
              <w:fldChar w:fldCharType="separate"/>
            </w:r>
            <w:r>
              <w:rPr>
                <w:webHidden/>
              </w:rPr>
              <w:t>6</w:t>
            </w:r>
            <w:r>
              <w:rPr>
                <w:webHidden/>
              </w:rPr>
              <w:fldChar w:fldCharType="end"/>
            </w:r>
          </w:hyperlink>
        </w:p>
        <w:p w14:paraId="488DF397" w14:textId="3B4A4554"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63" w:history="1">
            <w:r w:rsidRPr="000076CB">
              <w:rPr>
                <w:rStyle w:val="Hyperlink"/>
              </w:rPr>
              <w:t>3.2</w:t>
            </w:r>
            <w:r>
              <w:rPr>
                <w:rFonts w:asciiTheme="minorHAnsi" w:eastAsiaTheme="minorEastAsia" w:hAnsiTheme="minorHAnsi" w:cstheme="minorBidi"/>
                <w:bCs w:val="0"/>
                <w:kern w:val="2"/>
                <w:sz w:val="24"/>
                <w:szCs w:val="24"/>
                <w14:ligatures w14:val="standardContextual"/>
              </w:rPr>
              <w:tab/>
            </w:r>
            <w:r w:rsidRPr="000076CB">
              <w:rPr>
                <w:rStyle w:val="Hyperlink"/>
              </w:rPr>
              <w:t>Service-Manager Vendormanagement</w:t>
            </w:r>
            <w:r>
              <w:rPr>
                <w:webHidden/>
              </w:rPr>
              <w:tab/>
            </w:r>
            <w:r>
              <w:rPr>
                <w:webHidden/>
              </w:rPr>
              <w:fldChar w:fldCharType="begin"/>
            </w:r>
            <w:r>
              <w:rPr>
                <w:webHidden/>
              </w:rPr>
              <w:instrText xml:space="preserve"> PAGEREF _Toc233024463 \h </w:instrText>
            </w:r>
            <w:r>
              <w:rPr>
                <w:webHidden/>
              </w:rPr>
            </w:r>
            <w:r>
              <w:rPr>
                <w:webHidden/>
              </w:rPr>
              <w:fldChar w:fldCharType="separate"/>
            </w:r>
            <w:r>
              <w:rPr>
                <w:webHidden/>
              </w:rPr>
              <w:t>6</w:t>
            </w:r>
            <w:r>
              <w:rPr>
                <w:webHidden/>
              </w:rPr>
              <w:fldChar w:fldCharType="end"/>
            </w:r>
          </w:hyperlink>
        </w:p>
        <w:p w14:paraId="08C6B9E8" w14:textId="17A68CD2"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64" w:history="1">
            <w:r w:rsidRPr="000076CB">
              <w:rPr>
                <w:rStyle w:val="Hyperlink"/>
              </w:rPr>
              <w:t>3.3</w:t>
            </w:r>
            <w:r>
              <w:rPr>
                <w:rFonts w:asciiTheme="minorHAnsi" w:eastAsiaTheme="minorEastAsia" w:hAnsiTheme="minorHAnsi" w:cstheme="minorBidi"/>
                <w:bCs w:val="0"/>
                <w:kern w:val="2"/>
                <w:sz w:val="24"/>
                <w:szCs w:val="24"/>
                <w14:ligatures w14:val="standardContextual"/>
              </w:rPr>
              <w:tab/>
            </w:r>
            <w:r w:rsidRPr="000076CB">
              <w:rPr>
                <w:rStyle w:val="Hyperlink"/>
              </w:rPr>
              <w:t>Service-Administrator</w:t>
            </w:r>
            <w:r>
              <w:rPr>
                <w:webHidden/>
              </w:rPr>
              <w:tab/>
            </w:r>
            <w:r>
              <w:rPr>
                <w:webHidden/>
              </w:rPr>
              <w:fldChar w:fldCharType="begin"/>
            </w:r>
            <w:r>
              <w:rPr>
                <w:webHidden/>
              </w:rPr>
              <w:instrText xml:space="preserve"> PAGEREF _Toc233024464 \h </w:instrText>
            </w:r>
            <w:r>
              <w:rPr>
                <w:webHidden/>
              </w:rPr>
            </w:r>
            <w:r>
              <w:rPr>
                <w:webHidden/>
              </w:rPr>
              <w:fldChar w:fldCharType="separate"/>
            </w:r>
            <w:r>
              <w:rPr>
                <w:webHidden/>
              </w:rPr>
              <w:t>7</w:t>
            </w:r>
            <w:r>
              <w:rPr>
                <w:webHidden/>
              </w:rPr>
              <w:fldChar w:fldCharType="end"/>
            </w:r>
          </w:hyperlink>
        </w:p>
        <w:p w14:paraId="4AD6A8C9" w14:textId="032DC216"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65" w:history="1">
            <w:r w:rsidRPr="000076CB">
              <w:rPr>
                <w:rStyle w:val="Hyperlink"/>
              </w:rPr>
              <w:t>3.4</w:t>
            </w:r>
            <w:r>
              <w:rPr>
                <w:rFonts w:asciiTheme="minorHAnsi" w:eastAsiaTheme="minorEastAsia" w:hAnsiTheme="minorHAnsi" w:cstheme="minorBidi"/>
                <w:bCs w:val="0"/>
                <w:kern w:val="2"/>
                <w:sz w:val="24"/>
                <w:szCs w:val="24"/>
                <w14:ligatures w14:val="standardContextual"/>
              </w:rPr>
              <w:tab/>
            </w:r>
            <w:r w:rsidRPr="000076CB">
              <w:rPr>
                <w:rStyle w:val="Hyperlink"/>
              </w:rPr>
              <w:t>Financial-Manager</w:t>
            </w:r>
            <w:r>
              <w:rPr>
                <w:webHidden/>
              </w:rPr>
              <w:tab/>
            </w:r>
            <w:r>
              <w:rPr>
                <w:webHidden/>
              </w:rPr>
              <w:fldChar w:fldCharType="begin"/>
            </w:r>
            <w:r>
              <w:rPr>
                <w:webHidden/>
              </w:rPr>
              <w:instrText xml:space="preserve"> PAGEREF _Toc233024465 \h </w:instrText>
            </w:r>
            <w:r>
              <w:rPr>
                <w:webHidden/>
              </w:rPr>
            </w:r>
            <w:r>
              <w:rPr>
                <w:webHidden/>
              </w:rPr>
              <w:fldChar w:fldCharType="separate"/>
            </w:r>
            <w:r>
              <w:rPr>
                <w:webHidden/>
              </w:rPr>
              <w:t>7</w:t>
            </w:r>
            <w:r>
              <w:rPr>
                <w:webHidden/>
              </w:rPr>
              <w:fldChar w:fldCharType="end"/>
            </w:r>
          </w:hyperlink>
        </w:p>
        <w:p w14:paraId="28160701" w14:textId="55CA3870"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66" w:history="1">
            <w:r w:rsidRPr="000076CB">
              <w:rPr>
                <w:rStyle w:val="Hyperlink"/>
              </w:rPr>
              <w:t>3.5</w:t>
            </w:r>
            <w:r>
              <w:rPr>
                <w:rFonts w:asciiTheme="minorHAnsi" w:eastAsiaTheme="minorEastAsia" w:hAnsiTheme="minorHAnsi" w:cstheme="minorBidi"/>
                <w:bCs w:val="0"/>
                <w:kern w:val="2"/>
                <w:sz w:val="24"/>
                <w:szCs w:val="24"/>
                <w14:ligatures w14:val="standardContextual"/>
              </w:rPr>
              <w:tab/>
            </w:r>
            <w:r w:rsidRPr="000076CB">
              <w:rPr>
                <w:rStyle w:val="Hyperlink"/>
              </w:rPr>
              <w:t>Contract-Manager</w:t>
            </w:r>
            <w:r>
              <w:rPr>
                <w:webHidden/>
              </w:rPr>
              <w:tab/>
            </w:r>
            <w:r>
              <w:rPr>
                <w:webHidden/>
              </w:rPr>
              <w:fldChar w:fldCharType="begin"/>
            </w:r>
            <w:r>
              <w:rPr>
                <w:webHidden/>
              </w:rPr>
              <w:instrText xml:space="preserve"> PAGEREF _Toc233024466 \h </w:instrText>
            </w:r>
            <w:r>
              <w:rPr>
                <w:webHidden/>
              </w:rPr>
            </w:r>
            <w:r>
              <w:rPr>
                <w:webHidden/>
              </w:rPr>
              <w:fldChar w:fldCharType="separate"/>
            </w:r>
            <w:r>
              <w:rPr>
                <w:webHidden/>
              </w:rPr>
              <w:t>8</w:t>
            </w:r>
            <w:r>
              <w:rPr>
                <w:webHidden/>
              </w:rPr>
              <w:fldChar w:fldCharType="end"/>
            </w:r>
          </w:hyperlink>
        </w:p>
        <w:p w14:paraId="70177EFD" w14:textId="4C7EA2A7"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67" w:history="1">
            <w:r w:rsidRPr="000076CB">
              <w:rPr>
                <w:rStyle w:val="Hyperlink"/>
              </w:rPr>
              <w:t>3.6</w:t>
            </w:r>
            <w:r>
              <w:rPr>
                <w:rFonts w:asciiTheme="minorHAnsi" w:eastAsiaTheme="minorEastAsia" w:hAnsiTheme="minorHAnsi" w:cstheme="minorBidi"/>
                <w:bCs w:val="0"/>
                <w:kern w:val="2"/>
                <w:sz w:val="24"/>
                <w:szCs w:val="24"/>
                <w14:ligatures w14:val="standardContextual"/>
              </w:rPr>
              <w:tab/>
            </w:r>
            <w:r w:rsidRPr="000076CB">
              <w:rPr>
                <w:rStyle w:val="Hyperlink"/>
              </w:rPr>
              <w:t>Change- und Release-Manager</w:t>
            </w:r>
            <w:r>
              <w:rPr>
                <w:webHidden/>
              </w:rPr>
              <w:tab/>
            </w:r>
            <w:r>
              <w:rPr>
                <w:webHidden/>
              </w:rPr>
              <w:fldChar w:fldCharType="begin"/>
            </w:r>
            <w:r>
              <w:rPr>
                <w:webHidden/>
              </w:rPr>
              <w:instrText xml:space="preserve"> PAGEREF _Toc233024467 \h </w:instrText>
            </w:r>
            <w:r>
              <w:rPr>
                <w:webHidden/>
              </w:rPr>
            </w:r>
            <w:r>
              <w:rPr>
                <w:webHidden/>
              </w:rPr>
              <w:fldChar w:fldCharType="separate"/>
            </w:r>
            <w:r>
              <w:rPr>
                <w:webHidden/>
              </w:rPr>
              <w:t>8</w:t>
            </w:r>
            <w:r>
              <w:rPr>
                <w:webHidden/>
              </w:rPr>
              <w:fldChar w:fldCharType="end"/>
            </w:r>
          </w:hyperlink>
        </w:p>
        <w:p w14:paraId="506F90A4" w14:textId="004F943E"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68" w:history="1">
            <w:r w:rsidRPr="000076CB">
              <w:rPr>
                <w:rStyle w:val="Hyperlink"/>
              </w:rPr>
              <w:t>3.7</w:t>
            </w:r>
            <w:r>
              <w:rPr>
                <w:rFonts w:asciiTheme="minorHAnsi" w:eastAsiaTheme="minorEastAsia" w:hAnsiTheme="minorHAnsi" w:cstheme="minorBidi"/>
                <w:bCs w:val="0"/>
                <w:kern w:val="2"/>
                <w:sz w:val="24"/>
                <w:szCs w:val="24"/>
                <w14:ligatures w14:val="standardContextual"/>
              </w:rPr>
              <w:tab/>
            </w:r>
            <w:r w:rsidRPr="000076CB">
              <w:rPr>
                <w:rStyle w:val="Hyperlink"/>
              </w:rPr>
              <w:t>ITSM Prozess-Manager</w:t>
            </w:r>
            <w:r>
              <w:rPr>
                <w:webHidden/>
              </w:rPr>
              <w:tab/>
            </w:r>
            <w:r>
              <w:rPr>
                <w:webHidden/>
              </w:rPr>
              <w:fldChar w:fldCharType="begin"/>
            </w:r>
            <w:r>
              <w:rPr>
                <w:webHidden/>
              </w:rPr>
              <w:instrText xml:space="preserve"> PAGEREF _Toc233024468 \h </w:instrText>
            </w:r>
            <w:r>
              <w:rPr>
                <w:webHidden/>
              </w:rPr>
            </w:r>
            <w:r>
              <w:rPr>
                <w:webHidden/>
              </w:rPr>
              <w:fldChar w:fldCharType="separate"/>
            </w:r>
            <w:r>
              <w:rPr>
                <w:webHidden/>
              </w:rPr>
              <w:t>9</w:t>
            </w:r>
            <w:r>
              <w:rPr>
                <w:webHidden/>
              </w:rPr>
              <w:fldChar w:fldCharType="end"/>
            </w:r>
          </w:hyperlink>
        </w:p>
        <w:p w14:paraId="630CD099" w14:textId="1ED6BEB0"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69" w:history="1">
            <w:r w:rsidRPr="000076CB">
              <w:rPr>
                <w:rStyle w:val="Hyperlink"/>
              </w:rPr>
              <w:t>3.8</w:t>
            </w:r>
            <w:r>
              <w:rPr>
                <w:rFonts w:asciiTheme="minorHAnsi" w:eastAsiaTheme="minorEastAsia" w:hAnsiTheme="minorHAnsi" w:cstheme="minorBidi"/>
                <w:bCs w:val="0"/>
                <w:kern w:val="2"/>
                <w:sz w:val="24"/>
                <w:szCs w:val="24"/>
                <w14:ligatures w14:val="standardContextual"/>
              </w:rPr>
              <w:tab/>
            </w:r>
            <w:r w:rsidRPr="000076CB">
              <w:rPr>
                <w:rStyle w:val="Hyperlink"/>
              </w:rPr>
              <w:t>IT-Architekt / Technologie-Manager</w:t>
            </w:r>
            <w:r>
              <w:rPr>
                <w:webHidden/>
              </w:rPr>
              <w:tab/>
            </w:r>
            <w:r>
              <w:rPr>
                <w:webHidden/>
              </w:rPr>
              <w:fldChar w:fldCharType="begin"/>
            </w:r>
            <w:r>
              <w:rPr>
                <w:webHidden/>
              </w:rPr>
              <w:instrText xml:space="preserve"> PAGEREF _Toc233024469 \h </w:instrText>
            </w:r>
            <w:r>
              <w:rPr>
                <w:webHidden/>
              </w:rPr>
            </w:r>
            <w:r>
              <w:rPr>
                <w:webHidden/>
              </w:rPr>
              <w:fldChar w:fldCharType="separate"/>
            </w:r>
            <w:r>
              <w:rPr>
                <w:webHidden/>
              </w:rPr>
              <w:t>9</w:t>
            </w:r>
            <w:r>
              <w:rPr>
                <w:webHidden/>
              </w:rPr>
              <w:fldChar w:fldCharType="end"/>
            </w:r>
          </w:hyperlink>
        </w:p>
        <w:p w14:paraId="7DAB626F" w14:textId="48E482FD"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70" w:history="1">
            <w:r w:rsidRPr="000076CB">
              <w:rPr>
                <w:rStyle w:val="Hyperlink"/>
                <w:lang w:val="en-US"/>
              </w:rPr>
              <w:t>3.9</w:t>
            </w:r>
            <w:r>
              <w:rPr>
                <w:rFonts w:asciiTheme="minorHAnsi" w:eastAsiaTheme="minorEastAsia" w:hAnsiTheme="minorHAnsi" w:cstheme="minorBidi"/>
                <w:bCs w:val="0"/>
                <w:kern w:val="2"/>
                <w:sz w:val="24"/>
                <w:szCs w:val="24"/>
                <w14:ligatures w14:val="standardContextual"/>
              </w:rPr>
              <w:tab/>
            </w:r>
            <w:r w:rsidRPr="000076CB">
              <w:rPr>
                <w:rStyle w:val="Hyperlink"/>
                <w:lang w:val="en-US"/>
              </w:rPr>
              <w:t>Information Security and Data Protection-Manager</w:t>
            </w:r>
            <w:r>
              <w:rPr>
                <w:webHidden/>
              </w:rPr>
              <w:tab/>
            </w:r>
            <w:r>
              <w:rPr>
                <w:webHidden/>
              </w:rPr>
              <w:fldChar w:fldCharType="begin"/>
            </w:r>
            <w:r>
              <w:rPr>
                <w:webHidden/>
              </w:rPr>
              <w:instrText xml:space="preserve"> PAGEREF _Toc233024470 \h </w:instrText>
            </w:r>
            <w:r>
              <w:rPr>
                <w:webHidden/>
              </w:rPr>
            </w:r>
            <w:r>
              <w:rPr>
                <w:webHidden/>
              </w:rPr>
              <w:fldChar w:fldCharType="separate"/>
            </w:r>
            <w:r>
              <w:rPr>
                <w:webHidden/>
              </w:rPr>
              <w:t>9</w:t>
            </w:r>
            <w:r>
              <w:rPr>
                <w:webHidden/>
              </w:rPr>
              <w:fldChar w:fldCharType="end"/>
            </w:r>
          </w:hyperlink>
        </w:p>
        <w:p w14:paraId="32EC28E5" w14:textId="73288DEF"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71" w:history="1">
            <w:r w:rsidRPr="000076CB">
              <w:rPr>
                <w:rStyle w:val="Hyperlink"/>
              </w:rPr>
              <w:t>3.10</w:t>
            </w:r>
            <w:r>
              <w:rPr>
                <w:rFonts w:asciiTheme="minorHAnsi" w:eastAsiaTheme="minorEastAsia" w:hAnsiTheme="minorHAnsi" w:cstheme="minorBidi"/>
                <w:bCs w:val="0"/>
                <w:kern w:val="2"/>
                <w:sz w:val="24"/>
                <w:szCs w:val="24"/>
                <w14:ligatures w14:val="standardContextual"/>
              </w:rPr>
              <w:tab/>
            </w:r>
            <w:r w:rsidRPr="000076CB">
              <w:rPr>
                <w:rStyle w:val="Hyperlink"/>
              </w:rPr>
              <w:t>Compliance-Manager</w:t>
            </w:r>
            <w:r>
              <w:rPr>
                <w:webHidden/>
              </w:rPr>
              <w:tab/>
            </w:r>
            <w:r>
              <w:rPr>
                <w:webHidden/>
              </w:rPr>
              <w:fldChar w:fldCharType="begin"/>
            </w:r>
            <w:r>
              <w:rPr>
                <w:webHidden/>
              </w:rPr>
              <w:instrText xml:space="preserve"> PAGEREF _Toc233024471 \h </w:instrText>
            </w:r>
            <w:r>
              <w:rPr>
                <w:webHidden/>
              </w:rPr>
            </w:r>
            <w:r>
              <w:rPr>
                <w:webHidden/>
              </w:rPr>
              <w:fldChar w:fldCharType="separate"/>
            </w:r>
            <w:r>
              <w:rPr>
                <w:webHidden/>
              </w:rPr>
              <w:t>10</w:t>
            </w:r>
            <w:r>
              <w:rPr>
                <w:webHidden/>
              </w:rPr>
              <w:fldChar w:fldCharType="end"/>
            </w:r>
          </w:hyperlink>
        </w:p>
        <w:p w14:paraId="28E9BAAD" w14:textId="48A88CDD" w:rsidR="00797402" w:rsidRDefault="00797402">
          <w:pPr>
            <w:pStyle w:val="Verzeichnis1"/>
            <w:rPr>
              <w:rFonts w:asciiTheme="minorHAnsi" w:eastAsiaTheme="minorEastAsia" w:hAnsiTheme="minorHAnsi" w:cstheme="minorBidi"/>
              <w:b w:val="0"/>
              <w:kern w:val="2"/>
              <w:szCs w:val="24"/>
              <w:lang w:val="de-DE"/>
              <w14:ligatures w14:val="standardContextual"/>
            </w:rPr>
          </w:pPr>
          <w:hyperlink w:anchor="_Toc233024472" w:history="1">
            <w:r w:rsidRPr="000076CB">
              <w:rPr>
                <w:rStyle w:val="Hyperlink"/>
              </w:rPr>
              <w:t>4</w:t>
            </w:r>
            <w:r>
              <w:rPr>
                <w:rFonts w:asciiTheme="minorHAnsi" w:eastAsiaTheme="minorEastAsia" w:hAnsiTheme="minorHAnsi" w:cstheme="minorBidi"/>
                <w:b w:val="0"/>
                <w:kern w:val="2"/>
                <w:szCs w:val="24"/>
                <w:lang w:val="de-DE"/>
                <w14:ligatures w14:val="standardContextual"/>
              </w:rPr>
              <w:tab/>
            </w:r>
            <w:r w:rsidRPr="000076CB">
              <w:rPr>
                <w:rStyle w:val="Hyperlink"/>
              </w:rPr>
              <w:t>Rollen des Auftragnehmers (AN)</w:t>
            </w:r>
            <w:r>
              <w:rPr>
                <w:webHidden/>
              </w:rPr>
              <w:tab/>
            </w:r>
            <w:r>
              <w:rPr>
                <w:webHidden/>
              </w:rPr>
              <w:fldChar w:fldCharType="begin"/>
            </w:r>
            <w:r>
              <w:rPr>
                <w:webHidden/>
              </w:rPr>
              <w:instrText xml:space="preserve"> PAGEREF _Toc233024472 \h </w:instrText>
            </w:r>
            <w:r>
              <w:rPr>
                <w:webHidden/>
              </w:rPr>
            </w:r>
            <w:r>
              <w:rPr>
                <w:webHidden/>
              </w:rPr>
              <w:fldChar w:fldCharType="separate"/>
            </w:r>
            <w:r>
              <w:rPr>
                <w:webHidden/>
              </w:rPr>
              <w:t>11</w:t>
            </w:r>
            <w:r>
              <w:rPr>
                <w:webHidden/>
              </w:rPr>
              <w:fldChar w:fldCharType="end"/>
            </w:r>
          </w:hyperlink>
        </w:p>
        <w:p w14:paraId="29AB3E63" w14:textId="3D4C610A"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73" w:history="1">
            <w:r w:rsidRPr="000076CB">
              <w:rPr>
                <w:rStyle w:val="Hyperlink"/>
              </w:rPr>
              <w:t>4.1</w:t>
            </w:r>
            <w:r>
              <w:rPr>
                <w:rFonts w:asciiTheme="minorHAnsi" w:eastAsiaTheme="minorEastAsia" w:hAnsiTheme="minorHAnsi" w:cstheme="minorBidi"/>
                <w:bCs w:val="0"/>
                <w:kern w:val="2"/>
                <w:sz w:val="24"/>
                <w:szCs w:val="24"/>
                <w14:ligatures w14:val="standardContextual"/>
              </w:rPr>
              <w:tab/>
            </w:r>
            <w:r w:rsidRPr="000076CB">
              <w:rPr>
                <w:rStyle w:val="Hyperlink"/>
              </w:rPr>
              <w:t>Key-Account-Manager</w:t>
            </w:r>
            <w:r>
              <w:rPr>
                <w:webHidden/>
              </w:rPr>
              <w:tab/>
            </w:r>
            <w:r>
              <w:rPr>
                <w:webHidden/>
              </w:rPr>
              <w:fldChar w:fldCharType="begin"/>
            </w:r>
            <w:r>
              <w:rPr>
                <w:webHidden/>
              </w:rPr>
              <w:instrText xml:space="preserve"> PAGEREF _Toc233024473 \h </w:instrText>
            </w:r>
            <w:r>
              <w:rPr>
                <w:webHidden/>
              </w:rPr>
            </w:r>
            <w:r>
              <w:rPr>
                <w:webHidden/>
              </w:rPr>
              <w:fldChar w:fldCharType="separate"/>
            </w:r>
            <w:r>
              <w:rPr>
                <w:webHidden/>
              </w:rPr>
              <w:t>12</w:t>
            </w:r>
            <w:r>
              <w:rPr>
                <w:webHidden/>
              </w:rPr>
              <w:fldChar w:fldCharType="end"/>
            </w:r>
          </w:hyperlink>
        </w:p>
        <w:p w14:paraId="29853701" w14:textId="72D300A1"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74" w:history="1">
            <w:r w:rsidRPr="000076CB">
              <w:rPr>
                <w:rStyle w:val="Hyperlink"/>
              </w:rPr>
              <w:t>4.2</w:t>
            </w:r>
            <w:r>
              <w:rPr>
                <w:rFonts w:asciiTheme="minorHAnsi" w:eastAsiaTheme="minorEastAsia" w:hAnsiTheme="minorHAnsi" w:cstheme="minorBidi"/>
                <w:bCs w:val="0"/>
                <w:kern w:val="2"/>
                <w:sz w:val="24"/>
                <w:szCs w:val="24"/>
                <w14:ligatures w14:val="standardContextual"/>
              </w:rPr>
              <w:tab/>
            </w:r>
            <w:r w:rsidRPr="000076CB">
              <w:rPr>
                <w:rStyle w:val="Hyperlink"/>
              </w:rPr>
              <w:t>Service-Manager</w:t>
            </w:r>
            <w:r>
              <w:rPr>
                <w:webHidden/>
              </w:rPr>
              <w:tab/>
            </w:r>
            <w:r>
              <w:rPr>
                <w:webHidden/>
              </w:rPr>
              <w:fldChar w:fldCharType="begin"/>
            </w:r>
            <w:r>
              <w:rPr>
                <w:webHidden/>
              </w:rPr>
              <w:instrText xml:space="preserve"> PAGEREF _Toc233024474 \h </w:instrText>
            </w:r>
            <w:r>
              <w:rPr>
                <w:webHidden/>
              </w:rPr>
            </w:r>
            <w:r>
              <w:rPr>
                <w:webHidden/>
              </w:rPr>
              <w:fldChar w:fldCharType="separate"/>
            </w:r>
            <w:r>
              <w:rPr>
                <w:webHidden/>
              </w:rPr>
              <w:t>13</w:t>
            </w:r>
            <w:r>
              <w:rPr>
                <w:webHidden/>
              </w:rPr>
              <w:fldChar w:fldCharType="end"/>
            </w:r>
          </w:hyperlink>
        </w:p>
        <w:p w14:paraId="769BEF70" w14:textId="65E45C84"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75" w:history="1">
            <w:r w:rsidRPr="000076CB">
              <w:rPr>
                <w:rStyle w:val="Hyperlink"/>
              </w:rPr>
              <w:t>4.3</w:t>
            </w:r>
            <w:r>
              <w:rPr>
                <w:rFonts w:asciiTheme="minorHAnsi" w:eastAsiaTheme="minorEastAsia" w:hAnsiTheme="minorHAnsi" w:cstheme="minorBidi"/>
                <w:bCs w:val="0"/>
                <w:kern w:val="2"/>
                <w:sz w:val="24"/>
                <w:szCs w:val="24"/>
                <w14:ligatures w14:val="standardContextual"/>
              </w:rPr>
              <w:tab/>
            </w:r>
            <w:r w:rsidRPr="000076CB">
              <w:rPr>
                <w:rStyle w:val="Hyperlink"/>
              </w:rPr>
              <w:t>Contract-Manager</w:t>
            </w:r>
            <w:r>
              <w:rPr>
                <w:webHidden/>
              </w:rPr>
              <w:tab/>
            </w:r>
            <w:r>
              <w:rPr>
                <w:webHidden/>
              </w:rPr>
              <w:fldChar w:fldCharType="begin"/>
            </w:r>
            <w:r>
              <w:rPr>
                <w:webHidden/>
              </w:rPr>
              <w:instrText xml:space="preserve"> PAGEREF _Toc233024475 \h </w:instrText>
            </w:r>
            <w:r>
              <w:rPr>
                <w:webHidden/>
              </w:rPr>
            </w:r>
            <w:r>
              <w:rPr>
                <w:webHidden/>
              </w:rPr>
              <w:fldChar w:fldCharType="separate"/>
            </w:r>
            <w:r>
              <w:rPr>
                <w:webHidden/>
              </w:rPr>
              <w:t>13</w:t>
            </w:r>
            <w:r>
              <w:rPr>
                <w:webHidden/>
              </w:rPr>
              <w:fldChar w:fldCharType="end"/>
            </w:r>
          </w:hyperlink>
        </w:p>
        <w:p w14:paraId="573D7FDE" w14:textId="0CCD37C5"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76" w:history="1">
            <w:r w:rsidRPr="000076CB">
              <w:rPr>
                <w:rStyle w:val="Hyperlink"/>
              </w:rPr>
              <w:t>4.4</w:t>
            </w:r>
            <w:r>
              <w:rPr>
                <w:rFonts w:asciiTheme="minorHAnsi" w:eastAsiaTheme="minorEastAsia" w:hAnsiTheme="minorHAnsi" w:cstheme="minorBidi"/>
                <w:bCs w:val="0"/>
                <w:kern w:val="2"/>
                <w:sz w:val="24"/>
                <w:szCs w:val="24"/>
                <w14:ligatures w14:val="standardContextual"/>
              </w:rPr>
              <w:tab/>
            </w:r>
            <w:r w:rsidRPr="000076CB">
              <w:rPr>
                <w:rStyle w:val="Hyperlink"/>
              </w:rPr>
              <w:t>IT-Architekt / Technologie-Manager</w:t>
            </w:r>
            <w:r>
              <w:rPr>
                <w:webHidden/>
              </w:rPr>
              <w:tab/>
            </w:r>
            <w:r>
              <w:rPr>
                <w:webHidden/>
              </w:rPr>
              <w:fldChar w:fldCharType="begin"/>
            </w:r>
            <w:r>
              <w:rPr>
                <w:webHidden/>
              </w:rPr>
              <w:instrText xml:space="preserve"> PAGEREF _Toc233024476 \h </w:instrText>
            </w:r>
            <w:r>
              <w:rPr>
                <w:webHidden/>
              </w:rPr>
            </w:r>
            <w:r>
              <w:rPr>
                <w:webHidden/>
              </w:rPr>
              <w:fldChar w:fldCharType="separate"/>
            </w:r>
            <w:r>
              <w:rPr>
                <w:webHidden/>
              </w:rPr>
              <w:t>14</w:t>
            </w:r>
            <w:r>
              <w:rPr>
                <w:webHidden/>
              </w:rPr>
              <w:fldChar w:fldCharType="end"/>
            </w:r>
          </w:hyperlink>
        </w:p>
        <w:p w14:paraId="6D5F3BF1" w14:textId="58A1589F"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77" w:history="1">
            <w:r w:rsidRPr="000076CB">
              <w:rPr>
                <w:rStyle w:val="Hyperlink"/>
              </w:rPr>
              <w:t>4.5</w:t>
            </w:r>
            <w:r>
              <w:rPr>
                <w:rFonts w:asciiTheme="minorHAnsi" w:eastAsiaTheme="minorEastAsia" w:hAnsiTheme="minorHAnsi" w:cstheme="minorBidi"/>
                <w:bCs w:val="0"/>
                <w:kern w:val="2"/>
                <w:sz w:val="24"/>
                <w:szCs w:val="24"/>
                <w14:ligatures w14:val="standardContextual"/>
              </w:rPr>
              <w:tab/>
            </w:r>
            <w:r w:rsidRPr="000076CB">
              <w:rPr>
                <w:rStyle w:val="Hyperlink"/>
              </w:rPr>
              <w:t>Change- und Release-Manager</w:t>
            </w:r>
            <w:r>
              <w:rPr>
                <w:webHidden/>
              </w:rPr>
              <w:tab/>
            </w:r>
            <w:r>
              <w:rPr>
                <w:webHidden/>
              </w:rPr>
              <w:fldChar w:fldCharType="begin"/>
            </w:r>
            <w:r>
              <w:rPr>
                <w:webHidden/>
              </w:rPr>
              <w:instrText xml:space="preserve"> PAGEREF _Toc233024477 \h </w:instrText>
            </w:r>
            <w:r>
              <w:rPr>
                <w:webHidden/>
              </w:rPr>
            </w:r>
            <w:r>
              <w:rPr>
                <w:webHidden/>
              </w:rPr>
              <w:fldChar w:fldCharType="separate"/>
            </w:r>
            <w:r>
              <w:rPr>
                <w:webHidden/>
              </w:rPr>
              <w:t>14</w:t>
            </w:r>
            <w:r>
              <w:rPr>
                <w:webHidden/>
              </w:rPr>
              <w:fldChar w:fldCharType="end"/>
            </w:r>
          </w:hyperlink>
        </w:p>
        <w:p w14:paraId="798B73A6" w14:textId="4515BEC4"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78" w:history="1">
            <w:r w:rsidRPr="000076CB">
              <w:rPr>
                <w:rStyle w:val="Hyperlink"/>
                <w:lang w:val="en-GB"/>
              </w:rPr>
              <w:t>4.6</w:t>
            </w:r>
            <w:r>
              <w:rPr>
                <w:rFonts w:asciiTheme="minorHAnsi" w:eastAsiaTheme="minorEastAsia" w:hAnsiTheme="minorHAnsi" w:cstheme="minorBidi"/>
                <w:bCs w:val="0"/>
                <w:kern w:val="2"/>
                <w:sz w:val="24"/>
                <w:szCs w:val="24"/>
                <w14:ligatures w14:val="standardContextual"/>
              </w:rPr>
              <w:tab/>
            </w:r>
            <w:r w:rsidRPr="000076CB">
              <w:rPr>
                <w:rStyle w:val="Hyperlink"/>
                <w:lang w:val="en-GB"/>
              </w:rPr>
              <w:t>Chief-Security-Manager</w:t>
            </w:r>
            <w:r>
              <w:rPr>
                <w:webHidden/>
              </w:rPr>
              <w:tab/>
            </w:r>
            <w:r>
              <w:rPr>
                <w:webHidden/>
              </w:rPr>
              <w:fldChar w:fldCharType="begin"/>
            </w:r>
            <w:r>
              <w:rPr>
                <w:webHidden/>
              </w:rPr>
              <w:instrText xml:space="preserve"> PAGEREF _Toc233024478 \h </w:instrText>
            </w:r>
            <w:r>
              <w:rPr>
                <w:webHidden/>
              </w:rPr>
            </w:r>
            <w:r>
              <w:rPr>
                <w:webHidden/>
              </w:rPr>
              <w:fldChar w:fldCharType="separate"/>
            </w:r>
            <w:r>
              <w:rPr>
                <w:webHidden/>
              </w:rPr>
              <w:t>15</w:t>
            </w:r>
            <w:r>
              <w:rPr>
                <w:webHidden/>
              </w:rPr>
              <w:fldChar w:fldCharType="end"/>
            </w:r>
          </w:hyperlink>
        </w:p>
        <w:p w14:paraId="75E0A51B" w14:textId="49CC0AD5"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79" w:history="1">
            <w:r w:rsidRPr="000076CB">
              <w:rPr>
                <w:rStyle w:val="Hyperlink"/>
              </w:rPr>
              <w:t>4.7</w:t>
            </w:r>
            <w:r>
              <w:rPr>
                <w:rFonts w:asciiTheme="minorHAnsi" w:eastAsiaTheme="minorEastAsia" w:hAnsiTheme="minorHAnsi" w:cstheme="minorBidi"/>
                <w:bCs w:val="0"/>
                <w:kern w:val="2"/>
                <w:sz w:val="24"/>
                <w:szCs w:val="24"/>
                <w14:ligatures w14:val="standardContextual"/>
              </w:rPr>
              <w:tab/>
            </w:r>
            <w:r w:rsidRPr="000076CB">
              <w:rPr>
                <w:rStyle w:val="Hyperlink"/>
              </w:rPr>
              <w:t>Compliance-Manager</w:t>
            </w:r>
            <w:r>
              <w:rPr>
                <w:webHidden/>
              </w:rPr>
              <w:tab/>
            </w:r>
            <w:r>
              <w:rPr>
                <w:webHidden/>
              </w:rPr>
              <w:fldChar w:fldCharType="begin"/>
            </w:r>
            <w:r>
              <w:rPr>
                <w:webHidden/>
              </w:rPr>
              <w:instrText xml:space="preserve"> PAGEREF _Toc233024479 \h </w:instrText>
            </w:r>
            <w:r>
              <w:rPr>
                <w:webHidden/>
              </w:rPr>
            </w:r>
            <w:r>
              <w:rPr>
                <w:webHidden/>
              </w:rPr>
              <w:fldChar w:fldCharType="separate"/>
            </w:r>
            <w:r>
              <w:rPr>
                <w:webHidden/>
              </w:rPr>
              <w:t>15</w:t>
            </w:r>
            <w:r>
              <w:rPr>
                <w:webHidden/>
              </w:rPr>
              <w:fldChar w:fldCharType="end"/>
            </w:r>
          </w:hyperlink>
        </w:p>
        <w:p w14:paraId="462AFC1D" w14:textId="2C93C557" w:rsidR="00797402" w:rsidRDefault="00797402">
          <w:pPr>
            <w:pStyle w:val="Verzeichnis1"/>
            <w:rPr>
              <w:rFonts w:asciiTheme="minorHAnsi" w:eastAsiaTheme="minorEastAsia" w:hAnsiTheme="minorHAnsi" w:cstheme="minorBidi"/>
              <w:b w:val="0"/>
              <w:kern w:val="2"/>
              <w:szCs w:val="24"/>
              <w:lang w:val="de-DE"/>
              <w14:ligatures w14:val="standardContextual"/>
            </w:rPr>
          </w:pPr>
          <w:hyperlink w:anchor="_Toc233024480" w:history="1">
            <w:r w:rsidRPr="000076CB">
              <w:rPr>
                <w:rStyle w:val="Hyperlink"/>
              </w:rPr>
              <w:t>5</w:t>
            </w:r>
            <w:r>
              <w:rPr>
                <w:rFonts w:asciiTheme="minorHAnsi" w:eastAsiaTheme="minorEastAsia" w:hAnsiTheme="minorHAnsi" w:cstheme="minorBidi"/>
                <w:b w:val="0"/>
                <w:kern w:val="2"/>
                <w:szCs w:val="24"/>
                <w:lang w:val="de-DE"/>
                <w14:ligatures w14:val="standardContextual"/>
              </w:rPr>
              <w:tab/>
            </w:r>
            <w:r w:rsidRPr="000076CB">
              <w:rPr>
                <w:rStyle w:val="Hyperlink"/>
              </w:rPr>
              <w:t>Gremien</w:t>
            </w:r>
            <w:r>
              <w:rPr>
                <w:webHidden/>
              </w:rPr>
              <w:tab/>
            </w:r>
            <w:r>
              <w:rPr>
                <w:webHidden/>
              </w:rPr>
              <w:fldChar w:fldCharType="begin"/>
            </w:r>
            <w:r>
              <w:rPr>
                <w:webHidden/>
              </w:rPr>
              <w:instrText xml:space="preserve"> PAGEREF _Toc233024480 \h </w:instrText>
            </w:r>
            <w:r>
              <w:rPr>
                <w:webHidden/>
              </w:rPr>
            </w:r>
            <w:r>
              <w:rPr>
                <w:webHidden/>
              </w:rPr>
              <w:fldChar w:fldCharType="separate"/>
            </w:r>
            <w:r>
              <w:rPr>
                <w:webHidden/>
              </w:rPr>
              <w:t>16</w:t>
            </w:r>
            <w:r>
              <w:rPr>
                <w:webHidden/>
              </w:rPr>
              <w:fldChar w:fldCharType="end"/>
            </w:r>
          </w:hyperlink>
        </w:p>
        <w:p w14:paraId="7A16AF63" w14:textId="5EAE0B16"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81" w:history="1">
            <w:r w:rsidRPr="000076CB">
              <w:rPr>
                <w:rStyle w:val="Hyperlink"/>
              </w:rPr>
              <w:t>5.1</w:t>
            </w:r>
            <w:r>
              <w:rPr>
                <w:rFonts w:asciiTheme="minorHAnsi" w:eastAsiaTheme="minorEastAsia" w:hAnsiTheme="minorHAnsi" w:cstheme="minorBidi"/>
                <w:bCs w:val="0"/>
                <w:kern w:val="2"/>
                <w:sz w:val="24"/>
                <w:szCs w:val="24"/>
                <w14:ligatures w14:val="standardContextual"/>
              </w:rPr>
              <w:tab/>
            </w:r>
            <w:r w:rsidRPr="000076CB">
              <w:rPr>
                <w:rStyle w:val="Hyperlink"/>
              </w:rPr>
              <w:t>Executive-Steering-Board</w:t>
            </w:r>
            <w:r>
              <w:rPr>
                <w:webHidden/>
              </w:rPr>
              <w:tab/>
            </w:r>
            <w:r>
              <w:rPr>
                <w:webHidden/>
              </w:rPr>
              <w:fldChar w:fldCharType="begin"/>
            </w:r>
            <w:r>
              <w:rPr>
                <w:webHidden/>
              </w:rPr>
              <w:instrText xml:space="preserve"> PAGEREF _Toc233024481 \h </w:instrText>
            </w:r>
            <w:r>
              <w:rPr>
                <w:webHidden/>
              </w:rPr>
            </w:r>
            <w:r>
              <w:rPr>
                <w:webHidden/>
              </w:rPr>
              <w:fldChar w:fldCharType="separate"/>
            </w:r>
            <w:r>
              <w:rPr>
                <w:webHidden/>
              </w:rPr>
              <w:t>17</w:t>
            </w:r>
            <w:r>
              <w:rPr>
                <w:webHidden/>
              </w:rPr>
              <w:fldChar w:fldCharType="end"/>
            </w:r>
          </w:hyperlink>
        </w:p>
        <w:p w14:paraId="53535469" w14:textId="5F3C91D3"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82" w:history="1">
            <w:r w:rsidRPr="000076CB">
              <w:rPr>
                <w:rStyle w:val="Hyperlink"/>
              </w:rPr>
              <w:t>5.2</w:t>
            </w:r>
            <w:r>
              <w:rPr>
                <w:rFonts w:asciiTheme="minorHAnsi" w:eastAsiaTheme="minorEastAsia" w:hAnsiTheme="minorHAnsi" w:cstheme="minorBidi"/>
                <w:bCs w:val="0"/>
                <w:kern w:val="2"/>
                <w:sz w:val="24"/>
                <w:szCs w:val="24"/>
                <w14:ligatures w14:val="standardContextual"/>
              </w:rPr>
              <w:tab/>
            </w:r>
            <w:r w:rsidRPr="000076CB">
              <w:rPr>
                <w:rStyle w:val="Hyperlink"/>
              </w:rPr>
              <w:t>Service-Review-Meeting</w:t>
            </w:r>
            <w:r>
              <w:rPr>
                <w:webHidden/>
              </w:rPr>
              <w:tab/>
            </w:r>
            <w:r>
              <w:rPr>
                <w:webHidden/>
              </w:rPr>
              <w:fldChar w:fldCharType="begin"/>
            </w:r>
            <w:r>
              <w:rPr>
                <w:webHidden/>
              </w:rPr>
              <w:instrText xml:space="preserve"> PAGEREF _Toc233024482 \h </w:instrText>
            </w:r>
            <w:r>
              <w:rPr>
                <w:webHidden/>
              </w:rPr>
            </w:r>
            <w:r>
              <w:rPr>
                <w:webHidden/>
              </w:rPr>
              <w:fldChar w:fldCharType="separate"/>
            </w:r>
            <w:r>
              <w:rPr>
                <w:webHidden/>
              </w:rPr>
              <w:t>19</w:t>
            </w:r>
            <w:r>
              <w:rPr>
                <w:webHidden/>
              </w:rPr>
              <w:fldChar w:fldCharType="end"/>
            </w:r>
          </w:hyperlink>
        </w:p>
        <w:p w14:paraId="3EDA2C44" w14:textId="44557A8B"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83" w:history="1">
            <w:r w:rsidRPr="000076CB">
              <w:rPr>
                <w:rStyle w:val="Hyperlink"/>
              </w:rPr>
              <w:t>5.3</w:t>
            </w:r>
            <w:r>
              <w:rPr>
                <w:rFonts w:asciiTheme="minorHAnsi" w:eastAsiaTheme="minorEastAsia" w:hAnsiTheme="minorHAnsi" w:cstheme="minorBidi"/>
                <w:bCs w:val="0"/>
                <w:kern w:val="2"/>
                <w:sz w:val="24"/>
                <w:szCs w:val="24"/>
                <w14:ligatures w14:val="standardContextual"/>
              </w:rPr>
              <w:tab/>
            </w:r>
            <w:r w:rsidRPr="000076CB">
              <w:rPr>
                <w:rStyle w:val="Hyperlink"/>
              </w:rPr>
              <w:t>Innovations-Technology-Meeting</w:t>
            </w:r>
            <w:r>
              <w:rPr>
                <w:webHidden/>
              </w:rPr>
              <w:tab/>
            </w:r>
            <w:r>
              <w:rPr>
                <w:webHidden/>
              </w:rPr>
              <w:fldChar w:fldCharType="begin"/>
            </w:r>
            <w:r>
              <w:rPr>
                <w:webHidden/>
              </w:rPr>
              <w:instrText xml:space="preserve"> PAGEREF _Toc233024483 \h </w:instrText>
            </w:r>
            <w:r>
              <w:rPr>
                <w:webHidden/>
              </w:rPr>
            </w:r>
            <w:r>
              <w:rPr>
                <w:webHidden/>
              </w:rPr>
              <w:fldChar w:fldCharType="separate"/>
            </w:r>
            <w:r>
              <w:rPr>
                <w:webHidden/>
              </w:rPr>
              <w:t>21</w:t>
            </w:r>
            <w:r>
              <w:rPr>
                <w:webHidden/>
              </w:rPr>
              <w:fldChar w:fldCharType="end"/>
            </w:r>
          </w:hyperlink>
        </w:p>
        <w:p w14:paraId="52E10AAA" w14:textId="3F66E8C2"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84" w:history="1">
            <w:r w:rsidRPr="000076CB">
              <w:rPr>
                <w:rStyle w:val="Hyperlink"/>
              </w:rPr>
              <w:t>5.4</w:t>
            </w:r>
            <w:r>
              <w:rPr>
                <w:rFonts w:asciiTheme="minorHAnsi" w:eastAsiaTheme="minorEastAsia" w:hAnsiTheme="minorHAnsi" w:cstheme="minorBidi"/>
                <w:bCs w:val="0"/>
                <w:kern w:val="2"/>
                <w:sz w:val="24"/>
                <w:szCs w:val="24"/>
                <w14:ligatures w14:val="standardContextual"/>
              </w:rPr>
              <w:tab/>
            </w:r>
            <w:r w:rsidRPr="000076CB">
              <w:rPr>
                <w:rStyle w:val="Hyperlink"/>
              </w:rPr>
              <w:t>Contract-Management-Meeting</w:t>
            </w:r>
            <w:r>
              <w:rPr>
                <w:webHidden/>
              </w:rPr>
              <w:tab/>
            </w:r>
            <w:r>
              <w:rPr>
                <w:webHidden/>
              </w:rPr>
              <w:fldChar w:fldCharType="begin"/>
            </w:r>
            <w:r>
              <w:rPr>
                <w:webHidden/>
              </w:rPr>
              <w:instrText xml:space="preserve"> PAGEREF _Toc233024484 \h </w:instrText>
            </w:r>
            <w:r>
              <w:rPr>
                <w:webHidden/>
              </w:rPr>
            </w:r>
            <w:r>
              <w:rPr>
                <w:webHidden/>
              </w:rPr>
              <w:fldChar w:fldCharType="separate"/>
            </w:r>
            <w:r>
              <w:rPr>
                <w:webHidden/>
              </w:rPr>
              <w:t>23</w:t>
            </w:r>
            <w:r>
              <w:rPr>
                <w:webHidden/>
              </w:rPr>
              <w:fldChar w:fldCharType="end"/>
            </w:r>
          </w:hyperlink>
        </w:p>
        <w:p w14:paraId="1E62ED0F" w14:textId="0ACEE058"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85" w:history="1">
            <w:r w:rsidRPr="000076CB">
              <w:rPr>
                <w:rStyle w:val="Hyperlink"/>
              </w:rPr>
              <w:t>5.5</w:t>
            </w:r>
            <w:r>
              <w:rPr>
                <w:rFonts w:asciiTheme="minorHAnsi" w:eastAsiaTheme="minorEastAsia" w:hAnsiTheme="minorHAnsi" w:cstheme="minorBidi"/>
                <w:bCs w:val="0"/>
                <w:kern w:val="2"/>
                <w:sz w:val="24"/>
                <w:szCs w:val="24"/>
                <w14:ligatures w14:val="standardContextual"/>
              </w:rPr>
              <w:tab/>
            </w:r>
            <w:r w:rsidRPr="000076CB">
              <w:rPr>
                <w:rStyle w:val="Hyperlink"/>
              </w:rPr>
              <w:t>Information-Security-Committee</w:t>
            </w:r>
            <w:r>
              <w:rPr>
                <w:webHidden/>
              </w:rPr>
              <w:tab/>
            </w:r>
            <w:r>
              <w:rPr>
                <w:webHidden/>
              </w:rPr>
              <w:fldChar w:fldCharType="begin"/>
            </w:r>
            <w:r>
              <w:rPr>
                <w:webHidden/>
              </w:rPr>
              <w:instrText xml:space="preserve"> PAGEREF _Toc233024485 \h </w:instrText>
            </w:r>
            <w:r>
              <w:rPr>
                <w:webHidden/>
              </w:rPr>
            </w:r>
            <w:r>
              <w:rPr>
                <w:webHidden/>
              </w:rPr>
              <w:fldChar w:fldCharType="separate"/>
            </w:r>
            <w:r>
              <w:rPr>
                <w:webHidden/>
              </w:rPr>
              <w:t>25</w:t>
            </w:r>
            <w:r>
              <w:rPr>
                <w:webHidden/>
              </w:rPr>
              <w:fldChar w:fldCharType="end"/>
            </w:r>
          </w:hyperlink>
        </w:p>
        <w:p w14:paraId="542D0EFF" w14:textId="230AFDD4"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86" w:history="1">
            <w:r w:rsidRPr="000076CB">
              <w:rPr>
                <w:rStyle w:val="Hyperlink"/>
              </w:rPr>
              <w:t>5.6</w:t>
            </w:r>
            <w:r>
              <w:rPr>
                <w:rFonts w:asciiTheme="minorHAnsi" w:eastAsiaTheme="minorEastAsia" w:hAnsiTheme="minorHAnsi" w:cstheme="minorBidi"/>
                <w:bCs w:val="0"/>
                <w:kern w:val="2"/>
                <w:sz w:val="24"/>
                <w:szCs w:val="24"/>
                <w14:ligatures w14:val="standardContextual"/>
              </w:rPr>
              <w:tab/>
            </w:r>
            <w:r w:rsidRPr="000076CB">
              <w:rPr>
                <w:rStyle w:val="Hyperlink"/>
              </w:rPr>
              <w:t>Compliance-Committee</w:t>
            </w:r>
            <w:r>
              <w:rPr>
                <w:webHidden/>
              </w:rPr>
              <w:tab/>
            </w:r>
            <w:r>
              <w:rPr>
                <w:webHidden/>
              </w:rPr>
              <w:fldChar w:fldCharType="begin"/>
            </w:r>
            <w:r>
              <w:rPr>
                <w:webHidden/>
              </w:rPr>
              <w:instrText xml:space="preserve"> PAGEREF _Toc233024486 \h </w:instrText>
            </w:r>
            <w:r>
              <w:rPr>
                <w:webHidden/>
              </w:rPr>
            </w:r>
            <w:r>
              <w:rPr>
                <w:webHidden/>
              </w:rPr>
              <w:fldChar w:fldCharType="separate"/>
            </w:r>
            <w:r>
              <w:rPr>
                <w:webHidden/>
              </w:rPr>
              <w:t>27</w:t>
            </w:r>
            <w:r>
              <w:rPr>
                <w:webHidden/>
              </w:rPr>
              <w:fldChar w:fldCharType="end"/>
            </w:r>
          </w:hyperlink>
        </w:p>
        <w:p w14:paraId="5FA52F77" w14:textId="7BF33D3B"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87" w:history="1">
            <w:r w:rsidRPr="000076CB">
              <w:rPr>
                <w:rStyle w:val="Hyperlink"/>
              </w:rPr>
              <w:t>5.7</w:t>
            </w:r>
            <w:r>
              <w:rPr>
                <w:rFonts w:asciiTheme="minorHAnsi" w:eastAsiaTheme="minorEastAsia" w:hAnsiTheme="minorHAnsi" w:cstheme="minorBidi"/>
                <w:bCs w:val="0"/>
                <w:kern w:val="2"/>
                <w:sz w:val="24"/>
                <w:szCs w:val="24"/>
                <w14:ligatures w14:val="standardContextual"/>
              </w:rPr>
              <w:tab/>
            </w:r>
            <w:r w:rsidRPr="000076CB">
              <w:rPr>
                <w:rStyle w:val="Hyperlink"/>
              </w:rPr>
              <w:t>Operations-Meeting</w:t>
            </w:r>
            <w:r>
              <w:rPr>
                <w:webHidden/>
              </w:rPr>
              <w:tab/>
            </w:r>
            <w:r>
              <w:rPr>
                <w:webHidden/>
              </w:rPr>
              <w:fldChar w:fldCharType="begin"/>
            </w:r>
            <w:r>
              <w:rPr>
                <w:webHidden/>
              </w:rPr>
              <w:instrText xml:space="preserve"> PAGEREF _Toc233024487 \h </w:instrText>
            </w:r>
            <w:r>
              <w:rPr>
                <w:webHidden/>
              </w:rPr>
            </w:r>
            <w:r>
              <w:rPr>
                <w:webHidden/>
              </w:rPr>
              <w:fldChar w:fldCharType="separate"/>
            </w:r>
            <w:r>
              <w:rPr>
                <w:webHidden/>
              </w:rPr>
              <w:t>29</w:t>
            </w:r>
            <w:r>
              <w:rPr>
                <w:webHidden/>
              </w:rPr>
              <w:fldChar w:fldCharType="end"/>
            </w:r>
          </w:hyperlink>
        </w:p>
        <w:p w14:paraId="5F1AD879" w14:textId="15DD632D" w:rsidR="00797402" w:rsidRDefault="00797402">
          <w:pPr>
            <w:pStyle w:val="Verzeichnis2"/>
            <w:rPr>
              <w:rFonts w:asciiTheme="minorHAnsi" w:eastAsiaTheme="minorEastAsia" w:hAnsiTheme="minorHAnsi" w:cstheme="minorBidi"/>
              <w:bCs w:val="0"/>
              <w:kern w:val="2"/>
              <w:sz w:val="24"/>
              <w:szCs w:val="24"/>
              <w14:ligatures w14:val="standardContextual"/>
            </w:rPr>
          </w:pPr>
          <w:hyperlink w:anchor="_Toc233024488" w:history="1">
            <w:r w:rsidRPr="000076CB">
              <w:rPr>
                <w:rStyle w:val="Hyperlink"/>
              </w:rPr>
              <w:t>5.8</w:t>
            </w:r>
            <w:r>
              <w:rPr>
                <w:rFonts w:asciiTheme="minorHAnsi" w:eastAsiaTheme="minorEastAsia" w:hAnsiTheme="minorHAnsi" w:cstheme="minorBidi"/>
                <w:bCs w:val="0"/>
                <w:kern w:val="2"/>
                <w:sz w:val="24"/>
                <w:szCs w:val="24"/>
                <w14:ligatures w14:val="standardContextual"/>
              </w:rPr>
              <w:tab/>
            </w:r>
            <w:r w:rsidRPr="000076CB">
              <w:rPr>
                <w:rStyle w:val="Hyperlink"/>
              </w:rPr>
              <w:t>Change-Advisory-Board</w:t>
            </w:r>
            <w:r>
              <w:rPr>
                <w:webHidden/>
              </w:rPr>
              <w:tab/>
            </w:r>
            <w:r>
              <w:rPr>
                <w:webHidden/>
              </w:rPr>
              <w:fldChar w:fldCharType="begin"/>
            </w:r>
            <w:r>
              <w:rPr>
                <w:webHidden/>
              </w:rPr>
              <w:instrText xml:space="preserve"> PAGEREF _Toc233024488 \h </w:instrText>
            </w:r>
            <w:r>
              <w:rPr>
                <w:webHidden/>
              </w:rPr>
            </w:r>
            <w:r>
              <w:rPr>
                <w:webHidden/>
              </w:rPr>
              <w:fldChar w:fldCharType="separate"/>
            </w:r>
            <w:r>
              <w:rPr>
                <w:webHidden/>
              </w:rPr>
              <w:t>31</w:t>
            </w:r>
            <w:r>
              <w:rPr>
                <w:webHidden/>
              </w:rPr>
              <w:fldChar w:fldCharType="end"/>
            </w:r>
          </w:hyperlink>
        </w:p>
        <w:p w14:paraId="23EF778B" w14:textId="4F5947E6" w:rsidR="00797402" w:rsidRDefault="00797402">
          <w:pPr>
            <w:pStyle w:val="Verzeichnis1"/>
            <w:rPr>
              <w:rFonts w:asciiTheme="minorHAnsi" w:eastAsiaTheme="minorEastAsia" w:hAnsiTheme="minorHAnsi" w:cstheme="minorBidi"/>
              <w:b w:val="0"/>
              <w:kern w:val="2"/>
              <w:szCs w:val="24"/>
              <w:lang w:val="de-DE"/>
              <w14:ligatures w14:val="standardContextual"/>
            </w:rPr>
          </w:pPr>
          <w:hyperlink w:anchor="_Toc233024489" w:history="1">
            <w:r w:rsidRPr="000076CB">
              <w:rPr>
                <w:rStyle w:val="Hyperlink"/>
              </w:rPr>
              <w:t>6</w:t>
            </w:r>
            <w:r>
              <w:rPr>
                <w:rFonts w:asciiTheme="minorHAnsi" w:eastAsiaTheme="minorEastAsia" w:hAnsiTheme="minorHAnsi" w:cstheme="minorBidi"/>
                <w:b w:val="0"/>
                <w:kern w:val="2"/>
                <w:szCs w:val="24"/>
                <w:lang w:val="de-DE"/>
                <w14:ligatures w14:val="standardContextual"/>
              </w:rPr>
              <w:tab/>
            </w:r>
            <w:r w:rsidRPr="000076CB">
              <w:rPr>
                <w:rStyle w:val="Hyperlink"/>
              </w:rPr>
              <w:t>Eskalationsregelung</w:t>
            </w:r>
            <w:r>
              <w:rPr>
                <w:webHidden/>
              </w:rPr>
              <w:tab/>
            </w:r>
            <w:r>
              <w:rPr>
                <w:webHidden/>
              </w:rPr>
              <w:fldChar w:fldCharType="begin"/>
            </w:r>
            <w:r>
              <w:rPr>
                <w:webHidden/>
              </w:rPr>
              <w:instrText xml:space="preserve"> PAGEREF _Toc233024489 \h </w:instrText>
            </w:r>
            <w:r>
              <w:rPr>
                <w:webHidden/>
              </w:rPr>
            </w:r>
            <w:r>
              <w:rPr>
                <w:webHidden/>
              </w:rPr>
              <w:fldChar w:fldCharType="separate"/>
            </w:r>
            <w:r>
              <w:rPr>
                <w:webHidden/>
              </w:rPr>
              <w:t>33</w:t>
            </w:r>
            <w:r>
              <w:rPr>
                <w:webHidden/>
              </w:rPr>
              <w:fldChar w:fldCharType="end"/>
            </w:r>
          </w:hyperlink>
        </w:p>
        <w:p w14:paraId="34C9E451" w14:textId="32D2E979" w:rsidR="00797402" w:rsidRDefault="00797402">
          <w:pPr>
            <w:pStyle w:val="Verzeichnis1"/>
            <w:rPr>
              <w:rFonts w:asciiTheme="minorHAnsi" w:eastAsiaTheme="minorEastAsia" w:hAnsiTheme="minorHAnsi" w:cstheme="minorBidi"/>
              <w:b w:val="0"/>
              <w:kern w:val="2"/>
              <w:szCs w:val="24"/>
              <w:lang w:val="de-DE"/>
              <w14:ligatures w14:val="standardContextual"/>
            </w:rPr>
          </w:pPr>
          <w:hyperlink w:anchor="_Toc233024490" w:history="1">
            <w:r w:rsidRPr="000076CB">
              <w:rPr>
                <w:rStyle w:val="Hyperlink"/>
              </w:rPr>
              <w:t>7</w:t>
            </w:r>
            <w:r>
              <w:rPr>
                <w:rFonts w:asciiTheme="minorHAnsi" w:eastAsiaTheme="minorEastAsia" w:hAnsiTheme="minorHAnsi" w:cstheme="minorBidi"/>
                <w:b w:val="0"/>
                <w:kern w:val="2"/>
                <w:szCs w:val="24"/>
                <w:lang w:val="de-DE"/>
                <w14:ligatures w14:val="standardContextual"/>
              </w:rPr>
              <w:tab/>
            </w:r>
            <w:r w:rsidRPr="000076CB">
              <w:rPr>
                <w:rStyle w:val="Hyperlink"/>
              </w:rPr>
              <w:t>Übergreifende Regeln und Prozesse</w:t>
            </w:r>
            <w:r>
              <w:rPr>
                <w:webHidden/>
              </w:rPr>
              <w:tab/>
            </w:r>
            <w:r>
              <w:rPr>
                <w:webHidden/>
              </w:rPr>
              <w:fldChar w:fldCharType="begin"/>
            </w:r>
            <w:r>
              <w:rPr>
                <w:webHidden/>
              </w:rPr>
              <w:instrText xml:space="preserve"> PAGEREF _Toc233024490 \h </w:instrText>
            </w:r>
            <w:r>
              <w:rPr>
                <w:webHidden/>
              </w:rPr>
            </w:r>
            <w:r>
              <w:rPr>
                <w:webHidden/>
              </w:rPr>
              <w:fldChar w:fldCharType="separate"/>
            </w:r>
            <w:r>
              <w:rPr>
                <w:webHidden/>
              </w:rPr>
              <w:t>34</w:t>
            </w:r>
            <w:r>
              <w:rPr>
                <w:webHidden/>
              </w:rPr>
              <w:fldChar w:fldCharType="end"/>
            </w:r>
          </w:hyperlink>
        </w:p>
        <w:p w14:paraId="4048C294" w14:textId="03272577" w:rsidR="00797402" w:rsidRDefault="00797402">
          <w:pPr>
            <w:pStyle w:val="Verzeichnis1"/>
            <w:rPr>
              <w:rFonts w:asciiTheme="minorHAnsi" w:eastAsiaTheme="minorEastAsia" w:hAnsiTheme="minorHAnsi" w:cstheme="minorBidi"/>
              <w:b w:val="0"/>
              <w:kern w:val="2"/>
              <w:szCs w:val="24"/>
              <w:lang w:val="de-DE"/>
              <w14:ligatures w14:val="standardContextual"/>
            </w:rPr>
          </w:pPr>
          <w:hyperlink w:anchor="_Toc233024491" w:history="1">
            <w:r w:rsidRPr="000076CB">
              <w:rPr>
                <w:rStyle w:val="Hyperlink"/>
              </w:rPr>
              <w:t>8</w:t>
            </w:r>
            <w:r>
              <w:rPr>
                <w:rFonts w:asciiTheme="minorHAnsi" w:eastAsiaTheme="minorEastAsia" w:hAnsiTheme="minorHAnsi" w:cstheme="minorBidi"/>
                <w:b w:val="0"/>
                <w:kern w:val="2"/>
                <w:szCs w:val="24"/>
                <w:lang w:val="de-DE"/>
                <w14:ligatures w14:val="standardContextual"/>
              </w:rPr>
              <w:tab/>
            </w:r>
            <w:r w:rsidRPr="000076CB">
              <w:rPr>
                <w:rStyle w:val="Hyperlink"/>
              </w:rPr>
              <w:t>Geschäftsordnung</w:t>
            </w:r>
            <w:r>
              <w:rPr>
                <w:webHidden/>
              </w:rPr>
              <w:tab/>
            </w:r>
            <w:r>
              <w:rPr>
                <w:webHidden/>
              </w:rPr>
              <w:fldChar w:fldCharType="begin"/>
            </w:r>
            <w:r>
              <w:rPr>
                <w:webHidden/>
              </w:rPr>
              <w:instrText xml:space="preserve"> PAGEREF _Toc233024491 \h </w:instrText>
            </w:r>
            <w:r>
              <w:rPr>
                <w:webHidden/>
              </w:rPr>
            </w:r>
            <w:r>
              <w:rPr>
                <w:webHidden/>
              </w:rPr>
              <w:fldChar w:fldCharType="separate"/>
            </w:r>
            <w:r>
              <w:rPr>
                <w:webHidden/>
              </w:rPr>
              <w:t>34</w:t>
            </w:r>
            <w:r>
              <w:rPr>
                <w:webHidden/>
              </w:rPr>
              <w:fldChar w:fldCharType="end"/>
            </w:r>
          </w:hyperlink>
        </w:p>
        <w:p w14:paraId="794CFA63" w14:textId="425D88B9" w:rsidR="002778CD" w:rsidRDefault="002778CD">
          <w:r>
            <w:rPr>
              <w:b/>
              <w:bCs/>
            </w:rPr>
            <w:fldChar w:fldCharType="end"/>
          </w:r>
        </w:p>
      </w:sdtContent>
    </w:sdt>
    <w:p w14:paraId="38FA1B03" w14:textId="1C0D63D2" w:rsidR="00E7511F" w:rsidRPr="002778CD" w:rsidRDefault="002C326B" w:rsidP="002778CD">
      <w:pPr>
        <w:sectPr w:rsidR="00E7511F" w:rsidRPr="002778CD" w:rsidSect="003D6806">
          <w:footerReference w:type="default" r:id="rId17"/>
          <w:headerReference w:type="first" r:id="rId18"/>
          <w:footerReference w:type="first" r:id="rId19"/>
          <w:pgSz w:w="11906" w:h="16838" w:code="9"/>
          <w:pgMar w:top="2268" w:right="1701" w:bottom="1701" w:left="1701" w:header="1281" w:footer="1276" w:gutter="0"/>
          <w:cols w:space="708"/>
          <w:docGrid w:linePitch="360"/>
        </w:sectPr>
      </w:pPr>
      <w:r>
        <w:br w:type="page"/>
      </w:r>
      <w:bookmarkStart w:id="0" w:name="_Ref231117625"/>
      <w:bookmarkStart w:id="1" w:name="_Ref231192057"/>
      <w:bookmarkStart w:id="2" w:name="_Ref231192094"/>
      <w:bookmarkStart w:id="3" w:name="_Toc231348396"/>
    </w:p>
    <w:p w14:paraId="38FA1B05" w14:textId="4E6CA335" w:rsidR="003B45A3" w:rsidRPr="006C6EAD" w:rsidRDefault="006C6EAD" w:rsidP="006C6EAD">
      <w:pPr>
        <w:pStyle w:val="KUBberschrift1"/>
      </w:pPr>
      <w:bookmarkStart w:id="4" w:name="_Toc233024459"/>
      <w:bookmarkEnd w:id="0"/>
      <w:bookmarkEnd w:id="1"/>
      <w:bookmarkEnd w:id="2"/>
      <w:bookmarkEnd w:id="3"/>
      <w:r w:rsidRPr="006C6EAD">
        <w:lastRenderedPageBreak/>
        <w:t>Gegenstand</w:t>
      </w:r>
      <w:bookmarkEnd w:id="4"/>
    </w:p>
    <w:p w14:paraId="6468B853" w14:textId="77777777" w:rsidR="006C6EAD" w:rsidRDefault="006C6EAD" w:rsidP="006C6EAD">
      <w:r w:rsidRPr="006C6EAD">
        <w:t>Zwischen dem Auftraggeber (AG) und dem Auftragnehmer (AN) wird eine Zielorganisation aufgebaut, die sich auf einer Governance-Struktur mit einer strategischen, taktischen und operativen Ebene stützt. Der zentrale Erfolgsfaktor sind die gemeinsame Entwicklung von abgestimmten Prozessen sowie einer Gremienorganisation, welche den AG in geeigneter Form unterstützt.</w:t>
      </w:r>
    </w:p>
    <w:p w14:paraId="387DF423" w14:textId="77777777" w:rsidR="006C6EAD" w:rsidRDefault="006C6EAD" w:rsidP="006C6EAD"/>
    <w:p w14:paraId="2326657C" w14:textId="7CC54F3E" w:rsidR="006C6EAD" w:rsidRPr="006C6EAD" w:rsidRDefault="006C6EAD" w:rsidP="006C6EAD">
      <w:r w:rsidRPr="006C6EAD">
        <w:t>Die Governance-Struktur hat das Ziel eine direkte, offene Kommunikation zwischen beiden Parteien zu ermöglichen und damit eine erfolgreiche Zusammenarbeit anzustreben und damit einhergehend Konflikte auf allen Ebenen, insbesondere auf der strategischen Ebene, zu verhindern. Die genauen Verantwortlichkeiten werden innerhalb der Prozesse und Gremien, wie ich den nachfolgenden Kapiteln beschrieben, festgelegt.</w:t>
      </w:r>
    </w:p>
    <w:p w14:paraId="544B7568" w14:textId="77777777" w:rsidR="006C6EAD" w:rsidRDefault="006C6EAD" w:rsidP="006C6EAD"/>
    <w:p w14:paraId="1310164C" w14:textId="55FFE044" w:rsidR="006C6EAD" w:rsidRPr="006C6EAD" w:rsidRDefault="006C6EAD" w:rsidP="006C6EAD">
      <w:r w:rsidRPr="006C6EAD">
        <w:t>Der AN ist verantwortlich für die Terminierung, Protokollierung und Durchführung/Vorsitz der Governance-Gremien.</w:t>
      </w:r>
    </w:p>
    <w:p w14:paraId="6F70B295" w14:textId="77777777" w:rsidR="006C6EAD" w:rsidRDefault="006C6EAD" w:rsidP="006C6EAD"/>
    <w:p w14:paraId="6B3429B0" w14:textId="531533CA" w:rsidR="006C6EAD" w:rsidRPr="006C6EAD" w:rsidRDefault="006C6EAD" w:rsidP="006C6EAD">
      <w:r w:rsidRPr="006C6EAD">
        <w:t xml:space="preserve">Die Wahrnehmung der vorstehenden Aufgaben erfolgt in Abstimmung mit dem AG. </w:t>
      </w:r>
    </w:p>
    <w:p w14:paraId="4CECD707" w14:textId="77777777" w:rsidR="006C6EAD" w:rsidRDefault="006C6EAD" w:rsidP="006C6EAD"/>
    <w:p w14:paraId="675E71E7" w14:textId="62BECDDF" w:rsidR="006C6EAD" w:rsidRDefault="006C6EAD" w:rsidP="006C6EAD">
      <w:r w:rsidRPr="006C6EAD">
        <w:t>Die vom AN aufzusetzende Governance unterliegt der Abnahme durch den AG. Dies betrifft auch etwaige Änderungen an der abgenommenen Governance.</w:t>
      </w:r>
    </w:p>
    <w:p w14:paraId="242AB59B" w14:textId="77777777" w:rsidR="006C6EAD" w:rsidRDefault="006C6EAD" w:rsidP="006C6EAD"/>
    <w:p w14:paraId="0A7A29DE" w14:textId="77777777" w:rsidR="006C6EAD" w:rsidRDefault="006C6EAD" w:rsidP="006C6EAD"/>
    <w:p w14:paraId="72784BFF" w14:textId="7FA1A123" w:rsidR="006C6EAD" w:rsidRDefault="006C6EAD">
      <w:pPr>
        <w:spacing w:line="240" w:lineRule="auto"/>
        <w:jc w:val="left"/>
      </w:pPr>
      <w:r>
        <w:br w:type="page"/>
      </w:r>
    </w:p>
    <w:p w14:paraId="7A4B7072" w14:textId="77777777" w:rsidR="006C6EAD" w:rsidRPr="006C6EAD" w:rsidRDefault="006C6EAD" w:rsidP="006C6EAD">
      <w:pPr>
        <w:pStyle w:val="KUBberschrift1"/>
      </w:pPr>
      <w:bookmarkStart w:id="5" w:name="_Toc132282279"/>
      <w:bookmarkStart w:id="6" w:name="_Toc210297317"/>
      <w:bookmarkStart w:id="7" w:name="_Toc233024460"/>
      <w:r w:rsidRPr="006C6EAD">
        <w:lastRenderedPageBreak/>
        <w:t>Rollenmodell</w:t>
      </w:r>
      <w:bookmarkEnd w:id="5"/>
      <w:bookmarkEnd w:id="6"/>
      <w:bookmarkEnd w:id="7"/>
    </w:p>
    <w:p w14:paraId="3B25C637" w14:textId="77777777" w:rsidR="006C6EAD" w:rsidRPr="006C6EAD" w:rsidRDefault="006C6EAD" w:rsidP="006C6EAD">
      <w:pPr>
        <w:rPr>
          <w:rFonts w:cs="Segoe UI"/>
        </w:rPr>
      </w:pPr>
    </w:p>
    <w:p w14:paraId="33320F1D" w14:textId="77777777" w:rsidR="006C6EAD" w:rsidRPr="006C6EAD" w:rsidRDefault="006C6EAD" w:rsidP="006C6EAD">
      <w:pPr>
        <w:rPr>
          <w:rFonts w:cs="Segoe UI"/>
        </w:rPr>
      </w:pPr>
      <w:r w:rsidRPr="006C6EAD">
        <w:rPr>
          <w:rFonts w:cs="Segoe UI"/>
        </w:rPr>
        <w:t>Folgende Rollen stellt der AN sowie der AG für die Leistungserbringung zur Verfügung.</w:t>
      </w:r>
    </w:p>
    <w:p w14:paraId="227A8AED" w14:textId="77777777" w:rsidR="006C6EAD" w:rsidRPr="006C6EAD" w:rsidRDefault="006C6EAD" w:rsidP="006C6EAD">
      <w:pPr>
        <w:rPr>
          <w:rFonts w:cs="Segoe UI"/>
        </w:rPr>
      </w:pPr>
    </w:p>
    <w:p w14:paraId="52307333" w14:textId="77777777" w:rsidR="006C6EAD" w:rsidRPr="006C6EAD" w:rsidRDefault="006C6EAD" w:rsidP="006C6EAD">
      <w:pPr>
        <w:rPr>
          <w:rFonts w:cs="Segoe UI"/>
        </w:rPr>
      </w:pPr>
      <w:r w:rsidRPr="006C6EAD">
        <w:rPr>
          <w:rFonts w:cs="Segoe UI"/>
        </w:rPr>
        <w:t>Beide Parteien stellen eine Vertreterregelung je Rolle bei Abwesenheit sicher und benennen diese bei Vertragsbeginn.</w:t>
      </w:r>
    </w:p>
    <w:p w14:paraId="27C041D9" w14:textId="77777777" w:rsidR="006C6EAD" w:rsidRPr="006C6EAD" w:rsidRDefault="006C6EAD" w:rsidP="006C6EAD">
      <w:pPr>
        <w:rPr>
          <w:rFonts w:cs="Segoe UI"/>
        </w:rPr>
      </w:pPr>
    </w:p>
    <w:tbl>
      <w:tblPr>
        <w:tblStyle w:val="TabelleKopfschattiertKUB"/>
        <w:tblW w:w="9072" w:type="dxa"/>
        <w:tblInd w:w="-8" w:type="dxa"/>
        <w:tblLook w:val="04A0" w:firstRow="1" w:lastRow="0" w:firstColumn="1" w:lastColumn="0" w:noHBand="0" w:noVBand="1"/>
      </w:tblPr>
      <w:tblGrid>
        <w:gridCol w:w="4253"/>
        <w:gridCol w:w="4819"/>
      </w:tblGrid>
      <w:tr w:rsidR="006C6EAD" w:rsidRPr="003666A8" w14:paraId="2FD0E3FF" w14:textId="77777777" w:rsidTr="006C6EAD">
        <w:trPr>
          <w:cnfStyle w:val="100000000000" w:firstRow="1" w:lastRow="0" w:firstColumn="0" w:lastColumn="0" w:oddVBand="0" w:evenVBand="0" w:oddHBand="0" w:evenHBand="0" w:firstRowFirstColumn="0" w:firstRowLastColumn="0" w:lastRowFirstColumn="0" w:lastRowLastColumn="0"/>
        </w:trPr>
        <w:tc>
          <w:tcPr>
            <w:tcW w:w="4253" w:type="dxa"/>
            <w:shd w:val="clear" w:color="auto" w:fill="EAF7CD" w:themeFill="accent6" w:themeFillTint="33"/>
          </w:tcPr>
          <w:p w14:paraId="449F9A64" w14:textId="77777777" w:rsidR="006C6EAD" w:rsidRPr="003666A8" w:rsidRDefault="006C6EAD" w:rsidP="002C5F4E">
            <w:pPr>
              <w:ind w:left="-5"/>
              <w:rPr>
                <w:rFonts w:cs="Arial"/>
              </w:rPr>
            </w:pPr>
            <w:r w:rsidRPr="003666A8">
              <w:rPr>
                <w:rFonts w:cs="Arial"/>
              </w:rPr>
              <w:t>Auftraggeber (AG)</w:t>
            </w:r>
          </w:p>
        </w:tc>
        <w:tc>
          <w:tcPr>
            <w:tcW w:w="4819" w:type="dxa"/>
            <w:shd w:val="clear" w:color="auto" w:fill="EAF7CD" w:themeFill="accent6" w:themeFillTint="33"/>
          </w:tcPr>
          <w:p w14:paraId="39F2B9DB" w14:textId="77777777" w:rsidR="006C6EAD" w:rsidRPr="003666A8" w:rsidRDefault="006C6EAD" w:rsidP="002C5F4E">
            <w:pPr>
              <w:ind w:right="-6"/>
              <w:rPr>
                <w:rFonts w:cs="Arial"/>
              </w:rPr>
            </w:pPr>
            <w:r w:rsidRPr="003666A8">
              <w:rPr>
                <w:rFonts w:cs="Arial"/>
              </w:rPr>
              <w:t>Auftragnehmer (AN)</w:t>
            </w:r>
          </w:p>
        </w:tc>
      </w:tr>
      <w:tr w:rsidR="006C6EAD" w:rsidRPr="003666A8" w14:paraId="4EF25766" w14:textId="77777777" w:rsidTr="006C6EAD">
        <w:tc>
          <w:tcPr>
            <w:tcW w:w="4253" w:type="dxa"/>
          </w:tcPr>
          <w:p w14:paraId="7BC77484" w14:textId="77777777" w:rsidR="006C6EAD" w:rsidRPr="003666A8" w:rsidRDefault="006C6EAD" w:rsidP="002C5F4E">
            <w:pPr>
              <w:pStyle w:val="Tabellentextkubus"/>
              <w:rPr>
                <w:rFonts w:cs="Arial"/>
              </w:rPr>
            </w:pPr>
            <w:r>
              <w:rPr>
                <w:rFonts w:cs="Arial"/>
              </w:rPr>
              <w:t>Vendormanagement-Office (VMO)</w:t>
            </w:r>
          </w:p>
        </w:tc>
        <w:tc>
          <w:tcPr>
            <w:tcW w:w="4819" w:type="dxa"/>
            <w:vAlign w:val="center"/>
          </w:tcPr>
          <w:p w14:paraId="2DCDE5B7" w14:textId="77777777" w:rsidR="006C6EAD" w:rsidRPr="003666A8" w:rsidRDefault="006C6EAD" w:rsidP="006C6EAD">
            <w:pPr>
              <w:pStyle w:val="Tabellentextkubus"/>
              <w:rPr>
                <w:rFonts w:cs="Arial"/>
              </w:rPr>
            </w:pPr>
            <w:r w:rsidRPr="003666A8">
              <w:rPr>
                <w:rFonts w:cs="Arial"/>
              </w:rPr>
              <w:t>Key</w:t>
            </w:r>
            <w:r>
              <w:rPr>
                <w:rFonts w:cs="Arial"/>
              </w:rPr>
              <w:t>-</w:t>
            </w:r>
            <w:r w:rsidRPr="003666A8">
              <w:rPr>
                <w:rFonts w:cs="Arial"/>
              </w:rPr>
              <w:t>Account</w:t>
            </w:r>
            <w:r>
              <w:rPr>
                <w:rFonts w:cs="Arial"/>
              </w:rPr>
              <w:t>-Manager</w:t>
            </w:r>
          </w:p>
        </w:tc>
      </w:tr>
      <w:tr w:rsidR="006C6EAD" w:rsidRPr="009278A1" w14:paraId="01BA29D4" w14:textId="77777777" w:rsidTr="006C6EAD">
        <w:tc>
          <w:tcPr>
            <w:tcW w:w="4253" w:type="dxa"/>
          </w:tcPr>
          <w:p w14:paraId="420FCD8E" w14:textId="77777777" w:rsidR="006C6EAD" w:rsidRPr="003666A8" w:rsidRDefault="006C6EAD" w:rsidP="002C5F4E">
            <w:pPr>
              <w:pStyle w:val="Tabellentextkubus"/>
              <w:rPr>
                <w:rFonts w:cs="Arial"/>
              </w:rPr>
            </w:pPr>
            <w:r>
              <w:rPr>
                <w:rFonts w:cs="Arial"/>
              </w:rPr>
              <w:t>Service-Manager</w:t>
            </w:r>
            <w:r w:rsidRPr="003666A8">
              <w:rPr>
                <w:rFonts w:cs="Arial"/>
              </w:rPr>
              <w:t xml:space="preserve"> </w:t>
            </w:r>
            <w:r>
              <w:rPr>
                <w:rFonts w:cs="Arial"/>
              </w:rPr>
              <w:t>Vendormanagement</w:t>
            </w:r>
            <w:r w:rsidRPr="003666A8">
              <w:rPr>
                <w:rFonts w:cs="Arial"/>
              </w:rPr>
              <w:br/>
              <w:t>(taktisches Operationsmanagement)</w:t>
            </w:r>
          </w:p>
        </w:tc>
        <w:tc>
          <w:tcPr>
            <w:tcW w:w="4819" w:type="dxa"/>
            <w:vMerge w:val="restart"/>
            <w:vAlign w:val="center"/>
          </w:tcPr>
          <w:p w14:paraId="734D90D5" w14:textId="77777777" w:rsidR="006C6EAD" w:rsidRPr="009278A1" w:rsidRDefault="006C6EAD" w:rsidP="006C6EAD">
            <w:pPr>
              <w:pStyle w:val="Tabellentextkubus"/>
              <w:rPr>
                <w:rFonts w:cs="Arial"/>
                <w:lang w:val="en-US"/>
              </w:rPr>
            </w:pPr>
            <w:r w:rsidRPr="009278A1">
              <w:rPr>
                <w:rFonts w:cs="Arial"/>
                <w:lang w:val="en-US"/>
              </w:rPr>
              <w:t>Service</w:t>
            </w:r>
            <w:r>
              <w:rPr>
                <w:rFonts w:cs="Arial"/>
                <w:lang w:val="en-US"/>
              </w:rPr>
              <w:t>-Manager</w:t>
            </w:r>
          </w:p>
        </w:tc>
      </w:tr>
      <w:tr w:rsidR="006C6EAD" w:rsidRPr="003666A8" w14:paraId="4412783D" w14:textId="77777777" w:rsidTr="006C6EAD">
        <w:tc>
          <w:tcPr>
            <w:tcW w:w="4253" w:type="dxa"/>
          </w:tcPr>
          <w:p w14:paraId="5DE35399" w14:textId="77777777" w:rsidR="006C6EAD" w:rsidRPr="003666A8" w:rsidRDefault="006C6EAD" w:rsidP="002C5F4E">
            <w:pPr>
              <w:pStyle w:val="Tabellentextkubus"/>
              <w:rPr>
                <w:rFonts w:cs="Arial"/>
              </w:rPr>
            </w:pPr>
            <w:r w:rsidRPr="003666A8">
              <w:rPr>
                <w:rFonts w:cs="Arial"/>
              </w:rPr>
              <w:t>Serviceadministrator</w:t>
            </w:r>
            <w:r w:rsidRPr="003666A8">
              <w:rPr>
                <w:rFonts w:cs="Arial"/>
              </w:rPr>
              <w:br/>
              <w:t>(operatives Operationsmanagement)</w:t>
            </w:r>
          </w:p>
        </w:tc>
        <w:tc>
          <w:tcPr>
            <w:tcW w:w="4819" w:type="dxa"/>
            <w:vMerge/>
            <w:vAlign w:val="center"/>
          </w:tcPr>
          <w:p w14:paraId="750B0D84" w14:textId="77777777" w:rsidR="006C6EAD" w:rsidRPr="003666A8" w:rsidRDefault="006C6EAD" w:rsidP="006C6EAD">
            <w:pPr>
              <w:pStyle w:val="Tabellentextkubus"/>
              <w:rPr>
                <w:rFonts w:cs="Arial"/>
              </w:rPr>
            </w:pPr>
          </w:p>
        </w:tc>
      </w:tr>
      <w:tr w:rsidR="006C6EAD" w:rsidRPr="003666A8" w14:paraId="6AEFB940" w14:textId="77777777" w:rsidTr="006C6EAD">
        <w:tc>
          <w:tcPr>
            <w:tcW w:w="4253" w:type="dxa"/>
          </w:tcPr>
          <w:p w14:paraId="139B9C99" w14:textId="77777777" w:rsidR="006C6EAD" w:rsidRPr="003666A8" w:rsidRDefault="006C6EAD" w:rsidP="002C5F4E">
            <w:pPr>
              <w:pStyle w:val="Tabellentextkubus"/>
              <w:rPr>
                <w:rFonts w:cs="Arial"/>
              </w:rPr>
            </w:pPr>
            <w:r w:rsidRPr="003666A8">
              <w:rPr>
                <w:rFonts w:cs="Arial"/>
              </w:rPr>
              <w:t>Financial</w:t>
            </w:r>
            <w:r>
              <w:rPr>
                <w:rFonts w:cs="Arial"/>
              </w:rPr>
              <w:t>-Manager</w:t>
            </w:r>
          </w:p>
        </w:tc>
        <w:tc>
          <w:tcPr>
            <w:tcW w:w="4819" w:type="dxa"/>
            <w:vMerge w:val="restart"/>
            <w:vAlign w:val="center"/>
          </w:tcPr>
          <w:p w14:paraId="53D3444A" w14:textId="77777777" w:rsidR="006C6EAD" w:rsidRPr="003666A8" w:rsidRDefault="006C6EAD" w:rsidP="006C6EAD">
            <w:pPr>
              <w:pStyle w:val="Tabellentextkubus"/>
              <w:rPr>
                <w:rFonts w:cs="Arial"/>
              </w:rPr>
            </w:pPr>
            <w:proofErr w:type="spellStart"/>
            <w:r w:rsidRPr="003666A8">
              <w:rPr>
                <w:rFonts w:cs="Arial"/>
              </w:rPr>
              <w:t>Contract</w:t>
            </w:r>
            <w:proofErr w:type="spellEnd"/>
            <w:r>
              <w:rPr>
                <w:rFonts w:cs="Arial"/>
              </w:rPr>
              <w:t>-Manager</w:t>
            </w:r>
          </w:p>
        </w:tc>
      </w:tr>
      <w:tr w:rsidR="006C6EAD" w:rsidRPr="003666A8" w14:paraId="1DB4D2C6" w14:textId="77777777" w:rsidTr="006C6EAD">
        <w:tc>
          <w:tcPr>
            <w:tcW w:w="4253" w:type="dxa"/>
          </w:tcPr>
          <w:p w14:paraId="09A2BB72" w14:textId="77777777" w:rsidR="006C6EAD" w:rsidRPr="003666A8" w:rsidRDefault="006C6EAD" w:rsidP="002C5F4E">
            <w:pPr>
              <w:pStyle w:val="Tabellentextkubus"/>
              <w:rPr>
                <w:rFonts w:cs="Arial"/>
              </w:rPr>
            </w:pPr>
            <w:proofErr w:type="spellStart"/>
            <w:r w:rsidRPr="003666A8">
              <w:rPr>
                <w:rFonts w:cs="Arial"/>
              </w:rPr>
              <w:t>Contract</w:t>
            </w:r>
            <w:proofErr w:type="spellEnd"/>
            <w:r>
              <w:rPr>
                <w:rFonts w:cs="Arial"/>
              </w:rPr>
              <w:t>-Manager</w:t>
            </w:r>
          </w:p>
        </w:tc>
        <w:tc>
          <w:tcPr>
            <w:tcW w:w="4819" w:type="dxa"/>
            <w:vMerge/>
            <w:vAlign w:val="center"/>
          </w:tcPr>
          <w:p w14:paraId="42FDCD2B" w14:textId="77777777" w:rsidR="006C6EAD" w:rsidRPr="003666A8" w:rsidRDefault="006C6EAD" w:rsidP="006C6EAD">
            <w:pPr>
              <w:pStyle w:val="Tabellentextkubus"/>
              <w:rPr>
                <w:rFonts w:cs="Arial"/>
              </w:rPr>
            </w:pPr>
          </w:p>
        </w:tc>
      </w:tr>
      <w:tr w:rsidR="006C6EAD" w:rsidRPr="003666A8" w14:paraId="0F6318A3" w14:textId="77777777" w:rsidTr="006C6EAD">
        <w:tc>
          <w:tcPr>
            <w:tcW w:w="4253" w:type="dxa"/>
          </w:tcPr>
          <w:p w14:paraId="3D06BBD7" w14:textId="77777777" w:rsidR="006C6EAD" w:rsidRPr="003666A8" w:rsidRDefault="006C6EAD" w:rsidP="002C5F4E">
            <w:pPr>
              <w:pStyle w:val="Tabellentextkubus"/>
              <w:rPr>
                <w:rFonts w:cs="Arial"/>
              </w:rPr>
            </w:pPr>
            <w:r w:rsidRPr="003666A8">
              <w:rPr>
                <w:rFonts w:cs="Arial"/>
              </w:rPr>
              <w:t>Change- und Release</w:t>
            </w:r>
            <w:r>
              <w:rPr>
                <w:rFonts w:cs="Arial"/>
              </w:rPr>
              <w:t>-Manager</w:t>
            </w:r>
          </w:p>
        </w:tc>
        <w:tc>
          <w:tcPr>
            <w:tcW w:w="4819" w:type="dxa"/>
            <w:vAlign w:val="center"/>
          </w:tcPr>
          <w:p w14:paraId="4660ECA4" w14:textId="77777777" w:rsidR="006C6EAD" w:rsidRPr="003666A8" w:rsidRDefault="006C6EAD" w:rsidP="006C6EAD">
            <w:pPr>
              <w:pStyle w:val="Tabellentextkubus"/>
              <w:rPr>
                <w:rFonts w:cs="Arial"/>
              </w:rPr>
            </w:pPr>
            <w:r w:rsidRPr="003666A8">
              <w:rPr>
                <w:rFonts w:cs="Arial"/>
              </w:rPr>
              <w:t>Change- und Release</w:t>
            </w:r>
            <w:r>
              <w:rPr>
                <w:rFonts w:cs="Arial"/>
              </w:rPr>
              <w:t>-Manager</w:t>
            </w:r>
          </w:p>
        </w:tc>
      </w:tr>
      <w:tr w:rsidR="006C6EAD" w:rsidRPr="003666A8" w14:paraId="5FE37545" w14:textId="77777777" w:rsidTr="006C6EAD">
        <w:tc>
          <w:tcPr>
            <w:tcW w:w="4253" w:type="dxa"/>
          </w:tcPr>
          <w:p w14:paraId="67B4DC83" w14:textId="77777777" w:rsidR="006C6EAD" w:rsidRPr="003666A8" w:rsidRDefault="006C6EAD" w:rsidP="002C5F4E">
            <w:pPr>
              <w:pStyle w:val="Tabellentextkubus"/>
              <w:rPr>
                <w:rFonts w:cs="Arial"/>
              </w:rPr>
            </w:pPr>
            <w:proofErr w:type="gramStart"/>
            <w:r>
              <w:rPr>
                <w:rFonts w:cs="Arial"/>
              </w:rPr>
              <w:t xml:space="preserve">ITSM </w:t>
            </w:r>
            <w:r w:rsidRPr="003666A8">
              <w:rPr>
                <w:rFonts w:cs="Arial"/>
              </w:rPr>
              <w:t>Prozess</w:t>
            </w:r>
            <w:proofErr w:type="gramEnd"/>
            <w:r>
              <w:rPr>
                <w:rFonts w:cs="Arial"/>
              </w:rPr>
              <w:t>-M</w:t>
            </w:r>
            <w:r w:rsidRPr="003666A8">
              <w:rPr>
                <w:rFonts w:cs="Arial"/>
              </w:rPr>
              <w:t>anager</w:t>
            </w:r>
          </w:p>
        </w:tc>
        <w:tc>
          <w:tcPr>
            <w:tcW w:w="4819" w:type="dxa"/>
            <w:vAlign w:val="center"/>
          </w:tcPr>
          <w:p w14:paraId="207C6961" w14:textId="77777777" w:rsidR="006C6EAD" w:rsidRPr="003666A8" w:rsidRDefault="006C6EAD" w:rsidP="006C6EAD">
            <w:pPr>
              <w:pStyle w:val="Tabellentextkubus"/>
              <w:rPr>
                <w:rFonts w:cs="Arial"/>
                <w:i/>
              </w:rPr>
            </w:pPr>
            <w:r w:rsidRPr="003666A8">
              <w:rPr>
                <w:rFonts w:cs="Arial"/>
                <w:i/>
              </w:rPr>
              <w:t>optional</w:t>
            </w:r>
          </w:p>
        </w:tc>
      </w:tr>
      <w:tr w:rsidR="006C6EAD" w:rsidRPr="003666A8" w14:paraId="5497E118" w14:textId="77777777" w:rsidTr="006C6EAD">
        <w:tc>
          <w:tcPr>
            <w:tcW w:w="4253" w:type="dxa"/>
          </w:tcPr>
          <w:p w14:paraId="3416B966" w14:textId="77777777" w:rsidR="006C6EAD" w:rsidRPr="003666A8" w:rsidRDefault="006C6EAD" w:rsidP="002C5F4E">
            <w:pPr>
              <w:pStyle w:val="Tabellentextkubus"/>
              <w:rPr>
                <w:rFonts w:cs="Arial"/>
              </w:rPr>
            </w:pPr>
            <w:r>
              <w:rPr>
                <w:rFonts w:cs="Arial"/>
              </w:rPr>
              <w:t>IT-Architekt / Technologie-Manager</w:t>
            </w:r>
          </w:p>
        </w:tc>
        <w:tc>
          <w:tcPr>
            <w:tcW w:w="4819" w:type="dxa"/>
            <w:vAlign w:val="center"/>
          </w:tcPr>
          <w:p w14:paraId="66D35605" w14:textId="77777777" w:rsidR="006C6EAD" w:rsidRPr="003666A8" w:rsidRDefault="006C6EAD" w:rsidP="006C6EAD">
            <w:pPr>
              <w:pStyle w:val="Tabellentextkubus"/>
              <w:rPr>
                <w:rFonts w:cs="Arial"/>
              </w:rPr>
            </w:pPr>
            <w:r>
              <w:rPr>
                <w:rFonts w:cs="Arial"/>
              </w:rPr>
              <w:t>IT-Architekt / Technologie-Manager</w:t>
            </w:r>
          </w:p>
        </w:tc>
      </w:tr>
      <w:tr w:rsidR="006C6EAD" w:rsidRPr="003666A8" w14:paraId="5CA72B6E" w14:textId="77777777" w:rsidTr="006C6EAD">
        <w:tc>
          <w:tcPr>
            <w:tcW w:w="4253" w:type="dxa"/>
          </w:tcPr>
          <w:p w14:paraId="61A34968" w14:textId="77777777" w:rsidR="006C6EAD" w:rsidRPr="0018646E" w:rsidRDefault="006C6EAD" w:rsidP="002C5F4E">
            <w:pPr>
              <w:pStyle w:val="Tabellentextkubus"/>
              <w:rPr>
                <w:rFonts w:cs="Arial"/>
                <w:lang w:val="en-US"/>
              </w:rPr>
            </w:pPr>
            <w:r w:rsidRPr="0018646E">
              <w:rPr>
                <w:rFonts w:cs="Arial"/>
                <w:lang w:val="en-US"/>
              </w:rPr>
              <w:t>Information Security and Data Protection</w:t>
            </w:r>
            <w:r>
              <w:rPr>
                <w:rFonts w:cs="Arial"/>
                <w:lang w:val="en-US"/>
              </w:rPr>
              <w:t>-Manager</w:t>
            </w:r>
          </w:p>
        </w:tc>
        <w:tc>
          <w:tcPr>
            <w:tcW w:w="4819" w:type="dxa"/>
            <w:vAlign w:val="center"/>
          </w:tcPr>
          <w:p w14:paraId="50440601" w14:textId="77777777" w:rsidR="006C6EAD" w:rsidRPr="003666A8" w:rsidRDefault="006C6EAD" w:rsidP="006C6EAD">
            <w:pPr>
              <w:pStyle w:val="Tabellentextkubus"/>
              <w:rPr>
                <w:rFonts w:cs="Arial"/>
              </w:rPr>
            </w:pPr>
            <w:r>
              <w:rPr>
                <w:rFonts w:cs="Arial"/>
              </w:rPr>
              <w:t>Chief-Security-Manager</w:t>
            </w:r>
          </w:p>
        </w:tc>
      </w:tr>
      <w:tr w:rsidR="006C6EAD" w:rsidRPr="003666A8" w14:paraId="4C5E2B1D" w14:textId="77777777" w:rsidTr="006C6EAD">
        <w:tc>
          <w:tcPr>
            <w:tcW w:w="4253" w:type="dxa"/>
          </w:tcPr>
          <w:p w14:paraId="1439F75A" w14:textId="77777777" w:rsidR="006C6EAD" w:rsidRPr="003666A8" w:rsidRDefault="006C6EAD" w:rsidP="002C5F4E">
            <w:pPr>
              <w:pStyle w:val="Tabellentextkubus"/>
              <w:rPr>
                <w:rFonts w:cs="Arial"/>
              </w:rPr>
            </w:pPr>
            <w:r w:rsidRPr="003666A8">
              <w:rPr>
                <w:rFonts w:cs="Arial"/>
              </w:rPr>
              <w:t>Compliance</w:t>
            </w:r>
            <w:r>
              <w:rPr>
                <w:rFonts w:cs="Arial"/>
              </w:rPr>
              <w:t>-Manager</w:t>
            </w:r>
            <w:r w:rsidRPr="003666A8">
              <w:rPr>
                <w:rFonts w:cs="Arial"/>
              </w:rPr>
              <w:t xml:space="preserve"> </w:t>
            </w:r>
          </w:p>
        </w:tc>
        <w:tc>
          <w:tcPr>
            <w:tcW w:w="4819" w:type="dxa"/>
            <w:vAlign w:val="center"/>
          </w:tcPr>
          <w:p w14:paraId="0ED2E9C0" w14:textId="77777777" w:rsidR="006C6EAD" w:rsidRPr="003666A8" w:rsidRDefault="006C6EAD" w:rsidP="006C6EAD">
            <w:pPr>
              <w:pStyle w:val="Tabellentextkubus"/>
              <w:rPr>
                <w:rFonts w:cs="Arial"/>
              </w:rPr>
            </w:pPr>
            <w:r w:rsidRPr="003666A8">
              <w:rPr>
                <w:rFonts w:cs="Arial"/>
              </w:rPr>
              <w:t>Compliance</w:t>
            </w:r>
            <w:r>
              <w:rPr>
                <w:rFonts w:cs="Arial"/>
              </w:rPr>
              <w:t>-Manager</w:t>
            </w:r>
          </w:p>
        </w:tc>
      </w:tr>
    </w:tbl>
    <w:p w14:paraId="00CB38AD" w14:textId="77777777" w:rsidR="006C6EAD" w:rsidRPr="006C6EAD" w:rsidRDefault="006C6EAD" w:rsidP="006C6EAD">
      <w:pPr>
        <w:rPr>
          <w:rFonts w:eastAsiaTheme="minorHAnsi" w:cs="Segoe UI"/>
        </w:rPr>
      </w:pPr>
    </w:p>
    <w:p w14:paraId="0F49FCD3" w14:textId="77777777" w:rsidR="006C6EAD" w:rsidRPr="006C6EAD" w:rsidRDefault="006C6EAD" w:rsidP="006C6EAD">
      <w:pPr>
        <w:rPr>
          <w:rFonts w:eastAsiaTheme="minorHAnsi" w:cs="Segoe UI"/>
        </w:rPr>
      </w:pPr>
      <w:r w:rsidRPr="006C6EAD">
        <w:rPr>
          <w:rFonts w:eastAsiaTheme="minorHAnsi" w:cs="Segoe UI"/>
        </w:rPr>
        <w:br w:type="page"/>
      </w:r>
    </w:p>
    <w:p w14:paraId="2474D211" w14:textId="77777777" w:rsidR="006C6EAD" w:rsidRPr="006C6EAD" w:rsidRDefault="006C6EAD" w:rsidP="006C6EAD">
      <w:pPr>
        <w:pStyle w:val="KUBberschrift1"/>
      </w:pPr>
      <w:bookmarkStart w:id="8" w:name="_Toc159230094"/>
      <w:bookmarkStart w:id="9" w:name="_Toc159230385"/>
      <w:bookmarkStart w:id="10" w:name="_Toc132282281"/>
      <w:bookmarkStart w:id="11" w:name="_Toc210297318"/>
      <w:bookmarkStart w:id="12" w:name="_Toc233024461"/>
      <w:bookmarkEnd w:id="8"/>
      <w:bookmarkEnd w:id="9"/>
      <w:r w:rsidRPr="006C6EAD">
        <w:lastRenderedPageBreak/>
        <w:t xml:space="preserve">Rollen </w:t>
      </w:r>
      <w:bookmarkEnd w:id="10"/>
      <w:r w:rsidRPr="006C6EAD">
        <w:t>des Auftraggebers (AG)</w:t>
      </w:r>
      <w:bookmarkEnd w:id="11"/>
      <w:bookmarkEnd w:id="12"/>
    </w:p>
    <w:p w14:paraId="44A4F589" w14:textId="494D76F6" w:rsidR="006C6EAD" w:rsidRPr="006C6EAD" w:rsidRDefault="006C6EAD" w:rsidP="006C6EAD">
      <w:pPr>
        <w:rPr>
          <w:rFonts w:cs="Segoe UI"/>
        </w:rPr>
      </w:pPr>
      <w:r w:rsidRPr="006C6EAD">
        <w:rPr>
          <w:rFonts w:cs="Segoe UI"/>
        </w:rPr>
        <w:t>Nachfolgend werden die Rollen auf Seiten des AG beschrieben.</w:t>
      </w:r>
    </w:p>
    <w:p w14:paraId="076C67D2" w14:textId="77777777" w:rsidR="006C6EAD" w:rsidRPr="006C6EAD" w:rsidRDefault="006C6EAD" w:rsidP="006C6EAD">
      <w:pPr>
        <w:pStyle w:val="KUBberschrift2"/>
      </w:pPr>
      <w:bookmarkStart w:id="13" w:name="_Toc210297319"/>
      <w:bookmarkStart w:id="14" w:name="_Toc233024462"/>
      <w:r w:rsidRPr="006C6EAD">
        <w:t>Vendormanagement-Office (VMO)</w:t>
      </w:r>
      <w:bookmarkEnd w:id="13"/>
      <w:bookmarkEnd w:id="14"/>
    </w:p>
    <w:p w14:paraId="2FCDC831" w14:textId="77777777" w:rsidR="006C6EAD" w:rsidRDefault="006C6EAD" w:rsidP="006C6EAD">
      <w:pPr>
        <w:rPr>
          <w:rFonts w:cs="Segoe UI"/>
          <w:b/>
        </w:rPr>
      </w:pPr>
    </w:p>
    <w:p w14:paraId="3D3E54B2" w14:textId="7C49A1B6" w:rsidR="006C6EAD" w:rsidRPr="006C6EAD" w:rsidRDefault="006C6EAD" w:rsidP="006C6EAD">
      <w:pPr>
        <w:rPr>
          <w:rFonts w:cs="Segoe UI"/>
          <w:b/>
        </w:rPr>
      </w:pPr>
      <w:r w:rsidRPr="006C6EAD">
        <w:rPr>
          <w:rFonts w:cs="Segoe UI"/>
          <w:b/>
        </w:rPr>
        <w:t>Aufgabenumfang</w:t>
      </w:r>
    </w:p>
    <w:p w14:paraId="1B4E344E" w14:textId="77777777" w:rsidR="006C6EAD" w:rsidRPr="006C6EAD" w:rsidRDefault="006C6EAD">
      <w:pPr>
        <w:pStyle w:val="Standardtextkubus"/>
        <w:numPr>
          <w:ilvl w:val="0"/>
          <w:numId w:val="18"/>
        </w:numPr>
        <w:rPr>
          <w:rFonts w:ascii="Segoe UI" w:hAnsi="Segoe UI" w:cs="Segoe UI"/>
        </w:rPr>
      </w:pPr>
      <w:r w:rsidRPr="006C6EAD">
        <w:rPr>
          <w:rFonts w:ascii="Segoe UI" w:eastAsia="Times New Roman" w:hAnsi="Segoe UI" w:cs="Segoe UI"/>
        </w:rPr>
        <w:t>Konzeption, Definition und Weiterentwicklung aller Vendor Management bezogenen Prozesse, Verantwortlichkeiten, Rollen und Betreuung der Ausgestaltung / Überführung in den Betrieb</w:t>
      </w:r>
    </w:p>
    <w:p w14:paraId="2239651C" w14:textId="77777777" w:rsidR="006C6EAD" w:rsidRPr="006C6EAD" w:rsidRDefault="006C6EAD">
      <w:pPr>
        <w:pStyle w:val="Standardtextkubus"/>
        <w:numPr>
          <w:ilvl w:val="0"/>
          <w:numId w:val="18"/>
        </w:numPr>
        <w:rPr>
          <w:rFonts w:ascii="Segoe UI" w:hAnsi="Segoe UI" w:cs="Segoe UI"/>
        </w:rPr>
      </w:pPr>
      <w:r w:rsidRPr="006C6EAD">
        <w:rPr>
          <w:rFonts w:ascii="Segoe UI" w:eastAsia="Times New Roman" w:hAnsi="Segoe UI" w:cs="Segoe UI"/>
        </w:rPr>
        <w:t xml:space="preserve">Operative Erbringung der zentralen Vendor Management Aufgaben (bspw. </w:t>
      </w:r>
      <w:proofErr w:type="spellStart"/>
      <w:r w:rsidRPr="006C6EAD">
        <w:rPr>
          <w:rFonts w:ascii="Segoe UI" w:eastAsia="Times New Roman" w:hAnsi="Segoe UI" w:cs="Segoe UI"/>
        </w:rPr>
        <w:t>Vendorensegmentierung</w:t>
      </w:r>
      <w:proofErr w:type="spellEnd"/>
      <w:r w:rsidRPr="006C6EAD">
        <w:rPr>
          <w:rFonts w:ascii="Segoe UI" w:eastAsia="Times New Roman" w:hAnsi="Segoe UI" w:cs="Segoe UI"/>
        </w:rPr>
        <w:t xml:space="preserve">; übergreifendes Monitoring und Steuerung der </w:t>
      </w:r>
      <w:proofErr w:type="spellStart"/>
      <w:r w:rsidRPr="006C6EAD">
        <w:rPr>
          <w:rFonts w:ascii="Segoe UI" w:eastAsia="Times New Roman" w:hAnsi="Segoe UI" w:cs="Segoe UI"/>
        </w:rPr>
        <w:t>Vendorenperformance</w:t>
      </w:r>
      <w:proofErr w:type="spellEnd"/>
      <w:r w:rsidRPr="006C6EAD">
        <w:rPr>
          <w:rFonts w:ascii="Segoe UI" w:eastAsia="Times New Roman" w:hAnsi="Segoe UI" w:cs="Segoe UI"/>
        </w:rPr>
        <w:t xml:space="preserve"> inkl. Beziehungspflege)</w:t>
      </w:r>
    </w:p>
    <w:p w14:paraId="0EE8B5AC" w14:textId="77777777" w:rsidR="006C6EAD" w:rsidRPr="006C6EAD" w:rsidRDefault="006C6EAD">
      <w:pPr>
        <w:pStyle w:val="Standardtextkubus"/>
        <w:numPr>
          <w:ilvl w:val="0"/>
          <w:numId w:val="18"/>
        </w:numPr>
        <w:rPr>
          <w:rFonts w:ascii="Segoe UI" w:hAnsi="Segoe UI" w:cs="Segoe UI"/>
        </w:rPr>
      </w:pPr>
      <w:r w:rsidRPr="006C6EAD">
        <w:rPr>
          <w:rFonts w:ascii="Segoe UI" w:eastAsia="Times New Roman" w:hAnsi="Segoe UI" w:cs="Segoe UI"/>
        </w:rPr>
        <w:t>Koordination der operativen Erbringung der dezentralen Vendor Management Aufgaben, Nachhalten der Verantwortlichkeiten, Controlling der Prozesstreue</w:t>
      </w:r>
    </w:p>
    <w:p w14:paraId="108E3A70" w14:textId="77777777" w:rsidR="006C6EAD" w:rsidRPr="006C6EAD" w:rsidRDefault="006C6EAD">
      <w:pPr>
        <w:pStyle w:val="Standardtextkubus"/>
        <w:numPr>
          <w:ilvl w:val="0"/>
          <w:numId w:val="18"/>
        </w:numPr>
        <w:rPr>
          <w:rFonts w:ascii="Segoe UI" w:hAnsi="Segoe UI" w:cs="Segoe UI"/>
        </w:rPr>
      </w:pPr>
      <w:r w:rsidRPr="006C6EAD">
        <w:rPr>
          <w:rFonts w:ascii="Segoe UI" w:eastAsia="Times New Roman" w:hAnsi="Segoe UI" w:cs="Segoe UI"/>
        </w:rPr>
        <w:t xml:space="preserve">Zentraler Ansprechpartner auf interner Management-Ebene </w:t>
      </w:r>
    </w:p>
    <w:p w14:paraId="3B64A1F2" w14:textId="77777777" w:rsidR="006C6EAD" w:rsidRPr="006C6EAD" w:rsidRDefault="006C6EAD">
      <w:pPr>
        <w:pStyle w:val="Standardtextkubus"/>
        <w:numPr>
          <w:ilvl w:val="0"/>
          <w:numId w:val="18"/>
        </w:numPr>
        <w:rPr>
          <w:rFonts w:ascii="Segoe UI" w:hAnsi="Segoe UI" w:cs="Segoe UI"/>
        </w:rPr>
      </w:pPr>
      <w:r w:rsidRPr="006C6EAD">
        <w:rPr>
          <w:rFonts w:ascii="Segoe UI" w:eastAsia="Times New Roman" w:hAnsi="Segoe UI" w:cs="Segoe UI"/>
        </w:rPr>
        <w:t>Eskalationsinstanz und übergreifende Gespräche / Gremienteilnahme</w:t>
      </w:r>
    </w:p>
    <w:p w14:paraId="198587F4" w14:textId="751137A0" w:rsidR="006C6EAD" w:rsidRPr="006C6EAD" w:rsidRDefault="006C6EAD">
      <w:pPr>
        <w:pStyle w:val="Standardtextkubus"/>
        <w:numPr>
          <w:ilvl w:val="0"/>
          <w:numId w:val="18"/>
        </w:numPr>
        <w:rPr>
          <w:rFonts w:ascii="Segoe UI" w:hAnsi="Segoe UI" w:cs="Segoe UI"/>
          <w:lang w:val="en-US"/>
        </w:rPr>
      </w:pPr>
      <w:proofErr w:type="spellStart"/>
      <w:r w:rsidRPr="006C6EAD">
        <w:rPr>
          <w:rFonts w:ascii="Segoe UI" w:eastAsia="Times New Roman" w:hAnsi="Segoe UI" w:cs="Segoe UI"/>
          <w:lang w:val="en-US"/>
        </w:rPr>
        <w:t>Freigabe</w:t>
      </w:r>
      <w:proofErr w:type="spellEnd"/>
      <w:r w:rsidRPr="006C6EAD">
        <w:rPr>
          <w:rFonts w:ascii="Segoe UI" w:eastAsia="Times New Roman" w:hAnsi="Segoe UI" w:cs="Segoe UI"/>
          <w:lang w:val="en-US"/>
        </w:rPr>
        <w:t xml:space="preserve"> </w:t>
      </w:r>
      <w:proofErr w:type="spellStart"/>
      <w:r w:rsidRPr="006C6EAD">
        <w:rPr>
          <w:rFonts w:ascii="Segoe UI" w:eastAsia="Times New Roman" w:hAnsi="Segoe UI" w:cs="Segoe UI"/>
          <w:lang w:val="en-US"/>
        </w:rPr>
        <w:t>neuer</w:t>
      </w:r>
      <w:proofErr w:type="spellEnd"/>
      <w:r w:rsidRPr="006C6EAD">
        <w:rPr>
          <w:rFonts w:ascii="Segoe UI" w:eastAsia="Times New Roman" w:hAnsi="Segoe UI" w:cs="Segoe UI"/>
          <w:lang w:val="en-US"/>
        </w:rPr>
        <w:t xml:space="preserve"> Services (Go-Live)</w:t>
      </w:r>
    </w:p>
    <w:p w14:paraId="32BD5E67" w14:textId="77777777" w:rsidR="006C6EAD" w:rsidRPr="006C6EAD" w:rsidRDefault="006C6EAD" w:rsidP="006C6EAD">
      <w:pPr>
        <w:pStyle w:val="KUBberschrift2"/>
      </w:pPr>
      <w:bookmarkStart w:id="15" w:name="_Toc132282283"/>
      <w:bookmarkStart w:id="16" w:name="_Toc210297320"/>
      <w:bookmarkStart w:id="17" w:name="_Toc233024463"/>
      <w:r w:rsidRPr="006C6EAD">
        <w:t>Service-Manager</w:t>
      </w:r>
      <w:bookmarkEnd w:id="15"/>
      <w:r w:rsidRPr="006C6EAD">
        <w:t xml:space="preserve"> Vendormanagement</w:t>
      </w:r>
      <w:bookmarkEnd w:id="16"/>
      <w:bookmarkEnd w:id="17"/>
    </w:p>
    <w:p w14:paraId="5A74E133" w14:textId="77777777" w:rsidR="006C6EAD" w:rsidRDefault="006C6EAD" w:rsidP="006C6EAD">
      <w:pPr>
        <w:pStyle w:val="Standardtextkubus"/>
        <w:rPr>
          <w:rFonts w:ascii="Segoe UI" w:hAnsi="Segoe UI" w:cs="Segoe UI"/>
          <w:b/>
        </w:rPr>
      </w:pPr>
    </w:p>
    <w:p w14:paraId="6D5F331F" w14:textId="29C3DFFE" w:rsidR="006C6EAD" w:rsidRPr="006C6EAD" w:rsidRDefault="006C6EAD" w:rsidP="006C6EAD">
      <w:pPr>
        <w:pStyle w:val="Standardtextkubus"/>
        <w:rPr>
          <w:rFonts w:ascii="Segoe UI" w:hAnsi="Segoe UI" w:cs="Segoe UI"/>
          <w:b/>
        </w:rPr>
      </w:pPr>
      <w:r>
        <w:rPr>
          <w:rFonts w:ascii="Segoe UI" w:hAnsi="Segoe UI" w:cs="Segoe UI"/>
          <w:b/>
        </w:rPr>
        <w:t>A</w:t>
      </w:r>
      <w:r w:rsidRPr="006C6EAD">
        <w:rPr>
          <w:rFonts w:ascii="Segoe UI" w:hAnsi="Segoe UI" w:cs="Segoe UI"/>
          <w:b/>
        </w:rPr>
        <w:t>ufgabenumfang</w:t>
      </w:r>
    </w:p>
    <w:p w14:paraId="7839208C" w14:textId="77777777" w:rsidR="006C6EAD" w:rsidRPr="006C6EAD" w:rsidRDefault="006C6EAD">
      <w:pPr>
        <w:pStyle w:val="Standardtextkubus"/>
        <w:numPr>
          <w:ilvl w:val="0"/>
          <w:numId w:val="18"/>
        </w:numPr>
        <w:rPr>
          <w:rFonts w:ascii="Segoe UI" w:eastAsia="Times New Roman" w:hAnsi="Segoe UI" w:cs="Segoe UI"/>
        </w:rPr>
      </w:pPr>
      <w:r w:rsidRPr="006C6EAD">
        <w:rPr>
          <w:rFonts w:ascii="Segoe UI" w:eastAsia="Times New Roman" w:hAnsi="Segoe UI" w:cs="Segoe UI"/>
        </w:rPr>
        <w:t xml:space="preserve">Gestaltung der Serviceprozesse nach Erwartungen und Bedürfnissen der Kunden </w:t>
      </w:r>
    </w:p>
    <w:p w14:paraId="42A29777" w14:textId="77777777" w:rsidR="006C6EAD" w:rsidRPr="006C6EAD" w:rsidRDefault="006C6EAD">
      <w:pPr>
        <w:pStyle w:val="Standardtextkubus"/>
        <w:numPr>
          <w:ilvl w:val="0"/>
          <w:numId w:val="18"/>
        </w:numPr>
        <w:rPr>
          <w:rFonts w:ascii="Segoe UI" w:eastAsia="Times New Roman" w:hAnsi="Segoe UI" w:cs="Segoe UI"/>
        </w:rPr>
      </w:pPr>
      <w:r w:rsidRPr="006C6EAD">
        <w:rPr>
          <w:rFonts w:ascii="Segoe UI" w:eastAsia="Times New Roman" w:hAnsi="Segoe UI" w:cs="Segoe UI"/>
        </w:rPr>
        <w:t xml:space="preserve">Überblick Betriebskosten und Senken von Servicekosten </w:t>
      </w:r>
    </w:p>
    <w:p w14:paraId="72998CC4" w14:textId="77777777" w:rsidR="006C6EAD" w:rsidRPr="006C6EAD" w:rsidRDefault="006C6EAD">
      <w:pPr>
        <w:pStyle w:val="Standardtextkubus"/>
        <w:numPr>
          <w:ilvl w:val="0"/>
          <w:numId w:val="18"/>
        </w:numPr>
        <w:rPr>
          <w:rFonts w:ascii="Segoe UI" w:eastAsia="Times New Roman" w:hAnsi="Segoe UI" w:cs="Segoe UI"/>
        </w:rPr>
      </w:pPr>
      <w:r w:rsidRPr="006C6EAD">
        <w:rPr>
          <w:rFonts w:ascii="Segoe UI" w:eastAsia="Times New Roman" w:hAnsi="Segoe UI" w:cs="Segoe UI"/>
        </w:rPr>
        <w:t>Entwicklung von Strategien zur Verbesserung der Qualität, der Servicelevel und der Ressourceneffizienz</w:t>
      </w:r>
    </w:p>
    <w:p w14:paraId="07BA218F" w14:textId="77777777" w:rsidR="006C6EAD" w:rsidRPr="006C6EAD" w:rsidRDefault="006C6EAD">
      <w:pPr>
        <w:pStyle w:val="Standardtextkubus"/>
        <w:numPr>
          <w:ilvl w:val="0"/>
          <w:numId w:val="18"/>
        </w:numPr>
        <w:rPr>
          <w:rFonts w:ascii="Segoe UI" w:eastAsia="Times New Roman" w:hAnsi="Segoe UI" w:cs="Segoe UI"/>
        </w:rPr>
      </w:pPr>
      <w:r w:rsidRPr="006C6EAD">
        <w:rPr>
          <w:rFonts w:ascii="Segoe UI" w:eastAsia="Times New Roman" w:hAnsi="Segoe UI" w:cs="Segoe UI"/>
        </w:rPr>
        <w:t>Ressourcenallokation - Umsetzung der Ressourcenplanung für die Wahrnehmung der operativen und taktischen Tätigkeiten</w:t>
      </w:r>
    </w:p>
    <w:p w14:paraId="0AA62339" w14:textId="77777777" w:rsidR="006C6EAD" w:rsidRPr="006C6EAD" w:rsidRDefault="006C6EAD">
      <w:pPr>
        <w:pStyle w:val="Standardtextkubus"/>
        <w:numPr>
          <w:ilvl w:val="0"/>
          <w:numId w:val="18"/>
        </w:numPr>
        <w:rPr>
          <w:rFonts w:ascii="Segoe UI" w:eastAsia="Times New Roman" w:hAnsi="Segoe UI" w:cs="Segoe UI"/>
        </w:rPr>
      </w:pPr>
      <w:r w:rsidRPr="006C6EAD">
        <w:rPr>
          <w:rFonts w:ascii="Segoe UI" w:eastAsia="Times New Roman" w:hAnsi="Segoe UI" w:cs="Segoe UI"/>
        </w:rPr>
        <w:t>Planung, Steuerung und Kontrolle von Nicht-Standard</w:t>
      </w:r>
      <w:proofErr w:type="gramStart"/>
      <w:r w:rsidRPr="006C6EAD">
        <w:rPr>
          <w:rFonts w:ascii="Segoe UI" w:eastAsia="Times New Roman" w:hAnsi="Segoe UI" w:cs="Segoe UI"/>
        </w:rPr>
        <w:t>-„</w:t>
      </w:r>
      <w:proofErr w:type="gramEnd"/>
      <w:r w:rsidRPr="006C6EAD">
        <w:rPr>
          <w:rFonts w:ascii="Segoe UI" w:eastAsia="Times New Roman" w:hAnsi="Segoe UI" w:cs="Segoe UI"/>
        </w:rPr>
        <w:t>Aufträgen“ und Projektvorhaben</w:t>
      </w:r>
    </w:p>
    <w:p w14:paraId="22A204FF" w14:textId="77777777" w:rsidR="006C6EAD" w:rsidRPr="006C6EAD" w:rsidRDefault="006C6EAD">
      <w:pPr>
        <w:pStyle w:val="Standardtextkubus"/>
        <w:numPr>
          <w:ilvl w:val="0"/>
          <w:numId w:val="18"/>
        </w:numPr>
        <w:rPr>
          <w:rFonts w:ascii="Segoe UI" w:eastAsia="Times New Roman" w:hAnsi="Segoe UI" w:cs="Segoe UI"/>
        </w:rPr>
      </w:pPr>
      <w:r w:rsidRPr="006C6EAD">
        <w:rPr>
          <w:rFonts w:ascii="Segoe UI" w:eastAsia="Times New Roman" w:hAnsi="Segoe UI" w:cs="Segoe UI"/>
        </w:rPr>
        <w:t xml:space="preserve">Kontrolle &amp; Sicherstellung der technischen, inhaltlichen und kommerziell optimalen sowie sicheren und vorgabekonformen Serviceerbringung; incl. Anforderung und Prüfung </w:t>
      </w:r>
      <w:hyperlink r:id="rId20" w:history="1">
        <w:r w:rsidRPr="006C6EAD">
          <w:rPr>
            <w:rFonts w:ascii="Segoe UI" w:eastAsia="Times New Roman" w:hAnsi="Segoe UI" w:cs="Segoe UI"/>
            <w:color w:val="90C01E" w:themeColor="accent6"/>
          </w:rPr>
          <w:t>OSRL-Nachweisführung</w:t>
        </w:r>
      </w:hyperlink>
    </w:p>
    <w:p w14:paraId="3CA66275" w14:textId="77777777" w:rsidR="006C6EAD" w:rsidRPr="006C6EAD" w:rsidRDefault="006C6EAD">
      <w:pPr>
        <w:pStyle w:val="Standardtextkubus"/>
        <w:numPr>
          <w:ilvl w:val="0"/>
          <w:numId w:val="18"/>
        </w:numPr>
        <w:rPr>
          <w:rFonts w:ascii="Segoe UI" w:eastAsia="Times New Roman" w:hAnsi="Segoe UI" w:cs="Segoe UI"/>
        </w:rPr>
      </w:pPr>
      <w:r w:rsidRPr="006C6EAD">
        <w:rPr>
          <w:rFonts w:ascii="Segoe UI" w:eastAsia="Times New Roman" w:hAnsi="Segoe UI" w:cs="Segoe UI"/>
        </w:rPr>
        <w:t xml:space="preserve">Identifikation </w:t>
      </w:r>
      <w:proofErr w:type="spellStart"/>
      <w:r w:rsidRPr="006C6EAD">
        <w:rPr>
          <w:rFonts w:ascii="Segoe UI" w:eastAsia="Times New Roman" w:hAnsi="Segoe UI" w:cs="Segoe UI"/>
        </w:rPr>
        <w:t>Vendoren</w:t>
      </w:r>
      <w:proofErr w:type="spellEnd"/>
      <w:r w:rsidRPr="006C6EAD">
        <w:rPr>
          <w:rFonts w:ascii="Segoe UI" w:eastAsia="Times New Roman" w:hAnsi="Segoe UI" w:cs="Segoe UI"/>
        </w:rPr>
        <w:t>-bezogener Risiken und Planung, Steuerung und Kontrolle ihrer Gegenmaßnahmen</w:t>
      </w:r>
    </w:p>
    <w:p w14:paraId="2C24E5EE" w14:textId="77777777" w:rsidR="006C6EAD" w:rsidRPr="006C6EAD" w:rsidRDefault="006C6EAD" w:rsidP="006C6EAD">
      <w:pPr>
        <w:pStyle w:val="KUBberschrift2"/>
      </w:pPr>
      <w:bookmarkStart w:id="18" w:name="_Toc132282284"/>
      <w:bookmarkStart w:id="19" w:name="_Toc210297321"/>
      <w:bookmarkStart w:id="20" w:name="_Toc233024464"/>
      <w:r w:rsidRPr="006C6EAD">
        <w:lastRenderedPageBreak/>
        <w:t>Service-Administrator</w:t>
      </w:r>
      <w:bookmarkEnd w:id="18"/>
      <w:bookmarkEnd w:id="19"/>
      <w:bookmarkEnd w:id="20"/>
    </w:p>
    <w:p w14:paraId="42A09ACE" w14:textId="77777777" w:rsidR="006C6EAD" w:rsidRDefault="006C6EAD" w:rsidP="006C6EAD">
      <w:pPr>
        <w:pStyle w:val="Standardtextkubus"/>
        <w:rPr>
          <w:rFonts w:ascii="Segoe UI" w:hAnsi="Segoe UI" w:cs="Segoe UI"/>
          <w:b/>
        </w:rPr>
      </w:pPr>
    </w:p>
    <w:p w14:paraId="6C5F8A6C" w14:textId="054BA90A"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284E520A"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Einarbeitung des neuen Vendors in die relevanten bestehenden IT-Prozesse</w:t>
      </w:r>
    </w:p>
    <w:p w14:paraId="5FAE0666"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 xml:space="preserve">Integration neuer Services in bestehende ITSM-Prozesse der </w:t>
      </w:r>
      <w:proofErr w:type="spellStart"/>
      <w:r w:rsidRPr="006C6EAD">
        <w:rPr>
          <w:rFonts w:ascii="Segoe UI" w:eastAsia="Times New Roman" w:hAnsi="Segoe UI" w:cs="Segoe UI"/>
        </w:rPr>
        <w:t>kubus</w:t>
      </w:r>
      <w:proofErr w:type="spellEnd"/>
      <w:r w:rsidRPr="006C6EAD">
        <w:rPr>
          <w:rFonts w:ascii="Segoe UI" w:eastAsia="Times New Roman" w:hAnsi="Segoe UI" w:cs="Segoe UI"/>
        </w:rPr>
        <w:t xml:space="preserve"> IT</w:t>
      </w:r>
    </w:p>
    <w:p w14:paraId="32385CCF"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Ausarbeitung neuer Services oder einer Änderung des Serviceumfangs</w:t>
      </w:r>
    </w:p>
    <w:p w14:paraId="374D3E4D"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 xml:space="preserve">Operatives Servicemanagement im laufenden Betrieb (u.a. </w:t>
      </w:r>
      <w:proofErr w:type="spellStart"/>
      <w:r w:rsidRPr="006C6EAD">
        <w:rPr>
          <w:rFonts w:ascii="Segoe UI" w:eastAsia="Times New Roman" w:hAnsi="Segoe UI" w:cs="Segoe UI"/>
        </w:rPr>
        <w:t>Incident</w:t>
      </w:r>
      <w:proofErr w:type="spellEnd"/>
      <w:r w:rsidRPr="006C6EAD">
        <w:rPr>
          <w:rFonts w:ascii="Segoe UI" w:eastAsia="Times New Roman" w:hAnsi="Segoe UI" w:cs="Segoe UI"/>
        </w:rPr>
        <w:t xml:space="preserve">-, Problem- und Change- Management einschl. Security </w:t>
      </w:r>
      <w:proofErr w:type="spellStart"/>
      <w:r w:rsidRPr="006C6EAD">
        <w:rPr>
          <w:rFonts w:ascii="Segoe UI" w:eastAsia="Times New Roman" w:hAnsi="Segoe UI" w:cs="Segoe UI"/>
        </w:rPr>
        <w:t>Incidents</w:t>
      </w:r>
      <w:proofErr w:type="spellEnd"/>
      <w:r w:rsidRPr="006C6EAD">
        <w:rPr>
          <w:rFonts w:ascii="Segoe UI" w:eastAsia="Times New Roman" w:hAnsi="Segoe UI" w:cs="Segoe UI"/>
        </w:rPr>
        <w:t xml:space="preserve"> &amp; Datenschutzvorfälle)</w:t>
      </w:r>
    </w:p>
    <w:p w14:paraId="295BE64B"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Operatives Service Level Management</w:t>
      </w:r>
    </w:p>
    <w:p w14:paraId="459E8850"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Planung, Steuerung und Kontrolle operativer Risiken und ihrer Gegenmaßnahmen in Zusammenarbeit mit dem Auftragnehmer</w:t>
      </w:r>
    </w:p>
    <w:p w14:paraId="6DE04053"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Sichere Leistungserbringung und dessen Nachweis im operativen Betrieb</w:t>
      </w:r>
    </w:p>
    <w:p w14:paraId="17C4C1D6" w14:textId="77777777" w:rsidR="006C6EAD" w:rsidRPr="006C6EAD" w:rsidRDefault="006C6EAD" w:rsidP="006C6EAD">
      <w:pPr>
        <w:pStyle w:val="KUBberschrift2"/>
      </w:pPr>
      <w:bookmarkStart w:id="21" w:name="_Toc159230100"/>
      <w:bookmarkStart w:id="22" w:name="_Toc159230391"/>
      <w:bookmarkStart w:id="23" w:name="_Toc159230101"/>
      <w:bookmarkStart w:id="24" w:name="_Toc159230392"/>
      <w:bookmarkStart w:id="25" w:name="_Toc159230102"/>
      <w:bookmarkStart w:id="26" w:name="_Toc159230393"/>
      <w:bookmarkStart w:id="27" w:name="_Toc159230103"/>
      <w:bookmarkStart w:id="28" w:name="_Toc159230394"/>
      <w:bookmarkStart w:id="29" w:name="_Toc159230104"/>
      <w:bookmarkStart w:id="30" w:name="_Toc159230395"/>
      <w:bookmarkStart w:id="31" w:name="_Toc159230105"/>
      <w:bookmarkStart w:id="32" w:name="_Toc159230396"/>
      <w:bookmarkStart w:id="33" w:name="_Toc159230106"/>
      <w:bookmarkStart w:id="34" w:name="_Toc159230397"/>
      <w:bookmarkStart w:id="35" w:name="_Toc159230107"/>
      <w:bookmarkStart w:id="36" w:name="_Toc159230398"/>
      <w:bookmarkStart w:id="37" w:name="_Toc159230108"/>
      <w:bookmarkStart w:id="38" w:name="_Toc159230399"/>
      <w:bookmarkStart w:id="39" w:name="_Toc159230109"/>
      <w:bookmarkStart w:id="40" w:name="_Toc159230400"/>
      <w:bookmarkStart w:id="41" w:name="_Toc159230110"/>
      <w:bookmarkStart w:id="42" w:name="_Toc159230401"/>
      <w:bookmarkStart w:id="43" w:name="_Toc159230111"/>
      <w:bookmarkStart w:id="44" w:name="_Toc159230402"/>
      <w:bookmarkStart w:id="45" w:name="_Toc159230112"/>
      <w:bookmarkStart w:id="46" w:name="_Toc159230403"/>
      <w:bookmarkStart w:id="47" w:name="_Toc159230113"/>
      <w:bookmarkStart w:id="48" w:name="_Toc159230404"/>
      <w:bookmarkStart w:id="49" w:name="_Toc159230114"/>
      <w:bookmarkStart w:id="50" w:name="_Toc159230405"/>
      <w:bookmarkStart w:id="51" w:name="_Toc159230115"/>
      <w:bookmarkStart w:id="52" w:name="_Toc159230406"/>
      <w:bookmarkStart w:id="53" w:name="_Toc132282286"/>
      <w:bookmarkStart w:id="54" w:name="_Toc210297322"/>
      <w:bookmarkStart w:id="55" w:name="_Toc23302446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6C6EAD">
        <w:t>Financial-Manager</w:t>
      </w:r>
      <w:bookmarkEnd w:id="53"/>
      <w:bookmarkEnd w:id="54"/>
      <w:bookmarkEnd w:id="55"/>
    </w:p>
    <w:p w14:paraId="67FA0505" w14:textId="77777777" w:rsidR="006C6EAD" w:rsidRDefault="006C6EAD" w:rsidP="006C6EAD">
      <w:pPr>
        <w:pStyle w:val="Standardtextkubus"/>
        <w:rPr>
          <w:rFonts w:ascii="Segoe UI" w:hAnsi="Segoe UI" w:cs="Segoe UI"/>
          <w:b/>
        </w:rPr>
      </w:pPr>
    </w:p>
    <w:p w14:paraId="0F0D1C4A" w14:textId="5C37E932"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0502F743"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Finanzplanung, Budgetierung, Prognose und Mittelfristplanung</w:t>
      </w:r>
    </w:p>
    <w:p w14:paraId="5DD4778A" w14:textId="77777777" w:rsidR="006C6EAD" w:rsidRPr="006C6EAD" w:rsidRDefault="006C6EAD">
      <w:pPr>
        <w:pStyle w:val="Standardtextkubus"/>
        <w:numPr>
          <w:ilvl w:val="1"/>
          <w:numId w:val="19"/>
        </w:numPr>
        <w:rPr>
          <w:rFonts w:ascii="Segoe UI" w:eastAsia="Times New Roman" w:hAnsi="Segoe UI" w:cs="Segoe UI"/>
        </w:rPr>
      </w:pPr>
      <w:r w:rsidRPr="006C6EAD">
        <w:rPr>
          <w:rFonts w:ascii="Segoe UI" w:eastAsia="Times New Roman" w:hAnsi="Segoe UI" w:cs="Segoe UI"/>
        </w:rPr>
        <w:t xml:space="preserve">Erstellung der Rahmenvorgaben </w:t>
      </w:r>
    </w:p>
    <w:p w14:paraId="3AFADDCC" w14:textId="77777777" w:rsidR="006C6EAD" w:rsidRPr="006C6EAD" w:rsidRDefault="006C6EAD">
      <w:pPr>
        <w:pStyle w:val="Standardtextkubus"/>
        <w:numPr>
          <w:ilvl w:val="1"/>
          <w:numId w:val="19"/>
        </w:numPr>
        <w:rPr>
          <w:rFonts w:ascii="Segoe UI" w:eastAsia="Times New Roman" w:hAnsi="Segoe UI" w:cs="Segoe UI"/>
        </w:rPr>
      </w:pPr>
      <w:r w:rsidRPr="006C6EAD">
        <w:rPr>
          <w:rFonts w:ascii="Segoe UI" w:eastAsia="Times New Roman" w:hAnsi="Segoe UI" w:cs="Segoe UI"/>
        </w:rPr>
        <w:t>Überwachung und Administration</w:t>
      </w:r>
    </w:p>
    <w:p w14:paraId="451BADD5" w14:textId="77777777" w:rsidR="006C6EAD" w:rsidRPr="006C6EAD" w:rsidRDefault="006C6EAD">
      <w:pPr>
        <w:pStyle w:val="Standardtextkubus"/>
        <w:numPr>
          <w:ilvl w:val="1"/>
          <w:numId w:val="19"/>
        </w:numPr>
        <w:rPr>
          <w:rFonts w:ascii="Segoe UI" w:eastAsia="Times New Roman" w:hAnsi="Segoe UI" w:cs="Segoe UI"/>
        </w:rPr>
      </w:pPr>
      <w:r w:rsidRPr="006C6EAD">
        <w:rPr>
          <w:rFonts w:ascii="Segoe UI" w:eastAsia="Times New Roman" w:hAnsi="Segoe UI" w:cs="Segoe UI"/>
        </w:rPr>
        <w:t>Vorgaben und Freigaben zum Mitteleinsatz</w:t>
      </w:r>
    </w:p>
    <w:p w14:paraId="51E88C3C" w14:textId="77777777" w:rsidR="006C6EAD" w:rsidRPr="006C6EAD" w:rsidRDefault="006C6EAD">
      <w:pPr>
        <w:pStyle w:val="Standardtextkubus"/>
        <w:numPr>
          <w:ilvl w:val="1"/>
          <w:numId w:val="19"/>
        </w:numPr>
        <w:rPr>
          <w:rFonts w:ascii="Segoe UI" w:eastAsia="Times New Roman" w:hAnsi="Segoe UI" w:cs="Segoe UI"/>
          <w:i/>
          <w:iCs/>
        </w:rPr>
      </w:pPr>
      <w:r w:rsidRPr="006C6EAD">
        <w:rPr>
          <w:rFonts w:ascii="Segoe UI" w:eastAsia="Times New Roman" w:hAnsi="Segoe UI" w:cs="Segoe UI"/>
          <w:i/>
          <w:iCs/>
        </w:rPr>
        <w:t>Der Bereich CF führt keine fachliche Planung auf der Ebene der Leistungsscheine durch. Die fachliche Planung inkl. Anlage der Budgetpositionen sowie die monatliche Aktualisierung der Prognose ist Aufgabe der Serviceadministratoren</w:t>
      </w:r>
    </w:p>
    <w:p w14:paraId="6158BB0D"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Rechnungsverarbeitung in SAP inkl. Datenbereitstellung auf der Ebene der Preispositionen</w:t>
      </w:r>
    </w:p>
    <w:p w14:paraId="240CD916"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Verantwortung der Zahlungsabläufe in SAP</w:t>
      </w:r>
    </w:p>
    <w:p w14:paraId="6818D54D" w14:textId="4A96A0FB" w:rsid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Initiation der Herstellung einer Kostentransparenz</w:t>
      </w:r>
    </w:p>
    <w:p w14:paraId="5769967B" w14:textId="4991C2E6" w:rsidR="006C6EAD" w:rsidRDefault="006C6EAD">
      <w:pPr>
        <w:spacing w:line="240" w:lineRule="auto"/>
        <w:jc w:val="left"/>
        <w:rPr>
          <w:rFonts w:cs="Segoe UI"/>
          <w:szCs w:val="22"/>
        </w:rPr>
      </w:pPr>
      <w:r>
        <w:rPr>
          <w:rFonts w:cs="Segoe UI"/>
        </w:rPr>
        <w:br w:type="page"/>
      </w:r>
    </w:p>
    <w:p w14:paraId="1BBBD6A6" w14:textId="77777777" w:rsidR="006C6EAD" w:rsidRPr="006C6EAD" w:rsidRDefault="006C6EAD" w:rsidP="006C6EAD">
      <w:pPr>
        <w:pStyle w:val="KUBberschrift2"/>
      </w:pPr>
      <w:bookmarkStart w:id="56" w:name="_Toc132282287"/>
      <w:bookmarkStart w:id="57" w:name="_Toc210297323"/>
      <w:bookmarkStart w:id="58" w:name="_Toc233024466"/>
      <w:proofErr w:type="spellStart"/>
      <w:r w:rsidRPr="006C6EAD">
        <w:lastRenderedPageBreak/>
        <w:t>Contract</w:t>
      </w:r>
      <w:proofErr w:type="spellEnd"/>
      <w:r w:rsidRPr="006C6EAD">
        <w:t>-Manager</w:t>
      </w:r>
      <w:bookmarkEnd w:id="56"/>
      <w:bookmarkEnd w:id="57"/>
      <w:bookmarkEnd w:id="58"/>
    </w:p>
    <w:p w14:paraId="10266976" w14:textId="77777777" w:rsidR="006C6EAD" w:rsidRPr="006C6EAD" w:rsidRDefault="006C6EAD" w:rsidP="006C6EAD">
      <w:pPr>
        <w:pStyle w:val="Standardtextkubus"/>
        <w:rPr>
          <w:rFonts w:ascii="Segoe UI" w:hAnsi="Segoe UI" w:cs="Segoe UI"/>
        </w:rPr>
      </w:pPr>
    </w:p>
    <w:p w14:paraId="2CA88E76"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596E205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Anforderungen und Abstimmung an Vertragsrahmen (Laufzeiten, Kündigung, Auditrechte, Eintrittsrechte)</w:t>
      </w:r>
    </w:p>
    <w:p w14:paraId="70DC149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Durchführung und Abschluss Beschaffung / Vergabeverfahren</w:t>
      </w:r>
    </w:p>
    <w:p w14:paraId="460E639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Weitergabe der relevanten Informationen aus der Beschaffung / aus dem Vergabeverfahren an das Vendor Management</w:t>
      </w:r>
    </w:p>
    <w:p w14:paraId="310F21A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Änderung weiterer Vertragsparameter (SLAs, Preise, Einführung von Standardaufträgen, o.ä.)</w:t>
      </w:r>
    </w:p>
    <w:p w14:paraId="2C8B957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Vertragsmanagement für den laufenden Betrieb</w:t>
      </w:r>
    </w:p>
    <w:p w14:paraId="7CEC40EE" w14:textId="120F3B9B" w:rsidR="006C6EAD" w:rsidRPr="006C6EAD" w:rsidRDefault="006C6EAD">
      <w:pPr>
        <w:pStyle w:val="Standardtextkubus"/>
        <w:numPr>
          <w:ilvl w:val="0"/>
          <w:numId w:val="19"/>
        </w:numPr>
        <w:rPr>
          <w:rFonts w:ascii="Segoe UI" w:hAnsi="Segoe UI" w:cs="Segoe UI"/>
        </w:rPr>
      </w:pPr>
      <w:proofErr w:type="spellStart"/>
      <w:r w:rsidRPr="006C6EAD">
        <w:rPr>
          <w:rFonts w:ascii="Segoe UI" w:hAnsi="Segoe UI" w:cs="Segoe UI"/>
        </w:rPr>
        <w:t>Pönaleprozess</w:t>
      </w:r>
      <w:proofErr w:type="spellEnd"/>
      <w:r w:rsidRPr="006C6EAD">
        <w:rPr>
          <w:rFonts w:ascii="Segoe UI" w:hAnsi="Segoe UI" w:cs="Segoe UI"/>
        </w:rPr>
        <w:t xml:space="preserve"> (Vertragsstrafen) in Zusammenarbeit mit dem Service-Manager</w:t>
      </w:r>
    </w:p>
    <w:p w14:paraId="0E83E5B9" w14:textId="77777777" w:rsidR="006C6EAD" w:rsidRPr="006C6EAD" w:rsidRDefault="006C6EAD" w:rsidP="006C6EAD">
      <w:pPr>
        <w:pStyle w:val="KUBberschrift2"/>
      </w:pPr>
      <w:bookmarkStart w:id="59" w:name="_Toc132282288"/>
      <w:bookmarkStart w:id="60" w:name="_Toc210297324"/>
      <w:bookmarkStart w:id="61" w:name="_Toc233024467"/>
      <w:r w:rsidRPr="006C6EAD">
        <w:t>Change- und Release-Manager</w:t>
      </w:r>
      <w:bookmarkEnd w:id="59"/>
      <w:bookmarkEnd w:id="60"/>
      <w:bookmarkEnd w:id="61"/>
    </w:p>
    <w:p w14:paraId="7510960A" w14:textId="77777777" w:rsidR="006C6EAD" w:rsidRPr="006C6EAD" w:rsidRDefault="006C6EAD" w:rsidP="006C6EAD">
      <w:pPr>
        <w:pStyle w:val="Standardtextkubus"/>
        <w:rPr>
          <w:rFonts w:ascii="Segoe UI" w:hAnsi="Segoe UI" w:cs="Segoe UI"/>
        </w:rPr>
      </w:pPr>
    </w:p>
    <w:p w14:paraId="1858E171"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24CD5D6E" w14:textId="77777777" w:rsidR="006C6EAD" w:rsidRPr="006C6EAD" w:rsidRDefault="006C6EAD">
      <w:pPr>
        <w:pStyle w:val="Standardtextkubus"/>
        <w:numPr>
          <w:ilvl w:val="0"/>
          <w:numId w:val="20"/>
        </w:numPr>
        <w:rPr>
          <w:rFonts w:ascii="Segoe UI" w:hAnsi="Segoe UI" w:cs="Segoe UI"/>
        </w:rPr>
      </w:pPr>
      <w:proofErr w:type="gramStart"/>
      <w:r w:rsidRPr="006C6EAD">
        <w:rPr>
          <w:rFonts w:ascii="Segoe UI" w:eastAsia="Times New Roman" w:hAnsi="Segoe UI" w:cs="Segoe UI"/>
        </w:rPr>
        <w:t>Change Management</w:t>
      </w:r>
      <w:proofErr w:type="gramEnd"/>
      <w:r w:rsidRPr="006C6EAD">
        <w:rPr>
          <w:rFonts w:ascii="Segoe UI" w:eastAsia="Times New Roman" w:hAnsi="Segoe UI" w:cs="Segoe UI"/>
        </w:rPr>
        <w:t xml:space="preserve"> für den laufenden Betrieb</w:t>
      </w:r>
    </w:p>
    <w:p w14:paraId="75861355"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 xml:space="preserve">Planung, Steuerung und Kontrolle von </w:t>
      </w:r>
      <w:proofErr w:type="spellStart"/>
      <w:r w:rsidRPr="006C6EAD">
        <w:rPr>
          <w:rFonts w:ascii="Segoe UI" w:hAnsi="Segoe UI" w:cs="Segoe UI"/>
        </w:rPr>
        <w:t>Changes</w:t>
      </w:r>
      <w:proofErr w:type="spellEnd"/>
      <w:r w:rsidRPr="006C6EAD">
        <w:rPr>
          <w:rFonts w:ascii="Segoe UI" w:hAnsi="Segoe UI" w:cs="Segoe UI"/>
        </w:rPr>
        <w:t xml:space="preserve"> und der Auswirkungen von </w:t>
      </w:r>
      <w:proofErr w:type="spellStart"/>
      <w:r w:rsidRPr="006C6EAD">
        <w:rPr>
          <w:rFonts w:ascii="Segoe UI" w:hAnsi="Segoe UI" w:cs="Segoe UI"/>
        </w:rPr>
        <w:t>Changes</w:t>
      </w:r>
      <w:proofErr w:type="spellEnd"/>
    </w:p>
    <w:p w14:paraId="33A0A3EF"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Prüfung, Bewertung, Orchestrierung und Koordination der Implementierung aller Releases</w:t>
      </w:r>
    </w:p>
    <w:p w14:paraId="34BDCBA3"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Bewertung der bereitgestellten Release-Dokumentationen</w:t>
      </w:r>
    </w:p>
    <w:p w14:paraId="7039EE73"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 xml:space="preserve">Abstimmung zu anstehenden Veränderungen aufgrund von </w:t>
      </w:r>
      <w:proofErr w:type="spellStart"/>
      <w:r w:rsidRPr="006C6EAD">
        <w:rPr>
          <w:rFonts w:ascii="Segoe UI" w:hAnsi="Segoe UI" w:cs="Segoe UI"/>
        </w:rPr>
        <w:t>Changes</w:t>
      </w:r>
      <w:proofErr w:type="spellEnd"/>
      <w:r w:rsidRPr="006C6EAD">
        <w:rPr>
          <w:rFonts w:ascii="Segoe UI" w:hAnsi="Segoe UI" w:cs="Segoe UI"/>
        </w:rPr>
        <w:t xml:space="preserve"> und Releases</w:t>
      </w:r>
    </w:p>
    <w:p w14:paraId="797DA17E" w14:textId="77777777" w:rsidR="006C6EAD" w:rsidRDefault="006C6EAD">
      <w:pPr>
        <w:pStyle w:val="Standardtextkubus"/>
        <w:numPr>
          <w:ilvl w:val="1"/>
          <w:numId w:val="17"/>
        </w:numPr>
        <w:rPr>
          <w:rFonts w:ascii="Segoe UI" w:hAnsi="Segoe UI" w:cs="Segoe UI"/>
        </w:rPr>
      </w:pPr>
      <w:r w:rsidRPr="006C6EAD">
        <w:rPr>
          <w:rFonts w:ascii="Segoe UI" w:hAnsi="Segoe UI" w:cs="Segoe UI"/>
        </w:rPr>
        <w:t>Durchsetzung der getroffenen Entscheidungen innerhalb der Organisation</w:t>
      </w:r>
    </w:p>
    <w:p w14:paraId="1E06F859" w14:textId="2571EE3F" w:rsidR="006C6EAD" w:rsidRDefault="006C6EAD">
      <w:pPr>
        <w:spacing w:line="240" w:lineRule="auto"/>
        <w:jc w:val="left"/>
        <w:rPr>
          <w:rFonts w:eastAsiaTheme="minorHAnsi" w:cs="Segoe UI"/>
          <w:szCs w:val="22"/>
        </w:rPr>
      </w:pPr>
      <w:r>
        <w:rPr>
          <w:rFonts w:cs="Segoe UI"/>
        </w:rPr>
        <w:br w:type="page"/>
      </w:r>
    </w:p>
    <w:p w14:paraId="66C83EAE" w14:textId="77777777" w:rsidR="006C6EAD" w:rsidRPr="006C6EAD" w:rsidRDefault="006C6EAD" w:rsidP="006C6EAD">
      <w:pPr>
        <w:pStyle w:val="KUBberschrift2"/>
      </w:pPr>
      <w:bookmarkStart w:id="62" w:name="_Toc210297325"/>
      <w:bookmarkStart w:id="63" w:name="_Toc233024468"/>
      <w:proofErr w:type="gramStart"/>
      <w:r w:rsidRPr="006C6EAD">
        <w:lastRenderedPageBreak/>
        <w:t>ITSM Prozess</w:t>
      </w:r>
      <w:proofErr w:type="gramEnd"/>
      <w:r w:rsidRPr="006C6EAD">
        <w:t>-Manager</w:t>
      </w:r>
      <w:bookmarkEnd w:id="62"/>
      <w:bookmarkEnd w:id="63"/>
    </w:p>
    <w:p w14:paraId="2B197659" w14:textId="77777777" w:rsidR="006C6EAD" w:rsidRPr="006C6EAD" w:rsidRDefault="006C6EAD" w:rsidP="006C6EAD">
      <w:pPr>
        <w:pStyle w:val="Standardtextkubus"/>
        <w:rPr>
          <w:rFonts w:ascii="Segoe UI" w:hAnsi="Segoe UI" w:cs="Segoe UI"/>
        </w:rPr>
      </w:pPr>
    </w:p>
    <w:p w14:paraId="0ADE05B5"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028DAE46" w14:textId="77777777" w:rsidR="006C6EAD" w:rsidRPr="006C6EAD" w:rsidRDefault="006C6EAD">
      <w:pPr>
        <w:pStyle w:val="Standardtextkubus"/>
        <w:numPr>
          <w:ilvl w:val="0"/>
          <w:numId w:val="21"/>
        </w:numPr>
        <w:rPr>
          <w:rFonts w:ascii="Segoe UI" w:hAnsi="Segoe UI" w:cs="Segoe UI"/>
        </w:rPr>
      </w:pPr>
      <w:r w:rsidRPr="006C6EAD">
        <w:rPr>
          <w:rFonts w:ascii="Segoe UI" w:eastAsia="Times New Roman" w:hAnsi="Segoe UI" w:cs="Segoe UI"/>
        </w:rPr>
        <w:t>Koordination der Umsetzung der Verknüpfung der Ticketsysteme des AG und des AN</w:t>
      </w:r>
    </w:p>
    <w:p w14:paraId="10636BC7" w14:textId="77777777" w:rsidR="006C6EAD" w:rsidRPr="006C6EAD" w:rsidRDefault="006C6EAD">
      <w:pPr>
        <w:pStyle w:val="Standardtextkubus"/>
        <w:numPr>
          <w:ilvl w:val="0"/>
          <w:numId w:val="21"/>
        </w:numPr>
        <w:rPr>
          <w:rFonts w:ascii="Segoe UI" w:hAnsi="Segoe UI" w:cs="Segoe UI"/>
        </w:rPr>
      </w:pPr>
      <w:r w:rsidRPr="006C6EAD">
        <w:rPr>
          <w:rFonts w:ascii="Segoe UI" w:eastAsia="Times New Roman" w:hAnsi="Segoe UI" w:cs="Segoe UI"/>
        </w:rPr>
        <w:t>Prozessdokumentation und – Optimierung</w:t>
      </w:r>
    </w:p>
    <w:p w14:paraId="512A7B8C"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Vorgaben und Regelwerk zur Prozessdokumentationen der Services und ITSM-Prozesse (übergreifend)</w:t>
      </w:r>
    </w:p>
    <w:p w14:paraId="65D29AED"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 xml:space="preserve">Freigabe der gemeinsamen prozessualen Dokumentation für ITSM-Prozesse zwischen AN und AG </w:t>
      </w:r>
    </w:p>
    <w:p w14:paraId="5B8E539B"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 xml:space="preserve">Kontinuierliche Analyse und Darstellung der gelebten Prozess-Ausprägungen einschließlich Berichterstattung nach Bedarf </w:t>
      </w:r>
    </w:p>
    <w:p w14:paraId="7E2A5585"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Konzeption und Weiterentwicklung der jeweiligen ITSM-Prozesse in Orientierung an den Marktstandards (ITIL)</w:t>
      </w:r>
    </w:p>
    <w:p w14:paraId="5C7C1A75" w14:textId="77777777" w:rsidR="006C6EAD" w:rsidRPr="006C6EAD" w:rsidRDefault="006C6EAD" w:rsidP="006C6EAD">
      <w:pPr>
        <w:pStyle w:val="KUBberschrift2"/>
      </w:pPr>
      <w:bookmarkStart w:id="64" w:name="_Toc158977069"/>
      <w:bookmarkStart w:id="65" w:name="_Toc159230120"/>
      <w:bookmarkStart w:id="66" w:name="_Toc159230411"/>
      <w:bookmarkStart w:id="67" w:name="_Toc158977070"/>
      <w:bookmarkStart w:id="68" w:name="_Toc159230121"/>
      <w:bookmarkStart w:id="69" w:name="_Toc159230412"/>
      <w:bookmarkStart w:id="70" w:name="_Toc158977071"/>
      <w:bookmarkStart w:id="71" w:name="_Toc159230122"/>
      <w:bookmarkStart w:id="72" w:name="_Toc159230413"/>
      <w:bookmarkStart w:id="73" w:name="_Toc158977072"/>
      <w:bookmarkStart w:id="74" w:name="_Toc159230123"/>
      <w:bookmarkStart w:id="75" w:name="_Toc159230414"/>
      <w:bookmarkStart w:id="76" w:name="_Toc158977073"/>
      <w:bookmarkStart w:id="77" w:name="_Toc159230124"/>
      <w:bookmarkStart w:id="78" w:name="_Toc159230415"/>
      <w:bookmarkStart w:id="79" w:name="_Toc158977074"/>
      <w:bookmarkStart w:id="80" w:name="_Toc159230125"/>
      <w:bookmarkStart w:id="81" w:name="_Toc159230416"/>
      <w:bookmarkStart w:id="82" w:name="_Toc158977075"/>
      <w:bookmarkStart w:id="83" w:name="_Toc159230126"/>
      <w:bookmarkStart w:id="84" w:name="_Toc159230417"/>
      <w:bookmarkStart w:id="85" w:name="_Toc210297326"/>
      <w:bookmarkStart w:id="86" w:name="_Toc23302446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6C6EAD">
        <w:t>IT-Architekt / Technologie-Manager</w:t>
      </w:r>
      <w:bookmarkEnd w:id="85"/>
      <w:bookmarkEnd w:id="86"/>
    </w:p>
    <w:p w14:paraId="200FD864" w14:textId="77777777" w:rsidR="006C6EAD" w:rsidRPr="006C6EAD" w:rsidRDefault="006C6EAD" w:rsidP="006C6EAD">
      <w:pPr>
        <w:pStyle w:val="Standardtextkubus"/>
        <w:rPr>
          <w:rFonts w:ascii="Segoe UI" w:hAnsi="Segoe UI" w:cs="Segoe UI"/>
        </w:rPr>
      </w:pPr>
    </w:p>
    <w:p w14:paraId="1AED3EA9"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1A899411"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Festlegung von Vorgaben für die Dokumentation der IT-Architektur der entsprechenden IT-Landschaft mit Schwerpunkt auf die bereitgestellte Infrastruktur/Software/Dienste</w:t>
      </w:r>
    </w:p>
    <w:p w14:paraId="2B020C45"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 xml:space="preserve">Steuerung von Maßnahmen (Architektur-Prinzipien, Qualitätsstandards, etc.) zur Umsetzung von IT-Architekturstrategien bzw. Cloud-Strategien im Kontext der </w:t>
      </w:r>
      <w:proofErr w:type="spellStart"/>
      <w:r w:rsidRPr="006C6EAD">
        <w:rPr>
          <w:rFonts w:ascii="Segoe UI" w:hAnsi="Segoe UI" w:cs="Segoe UI"/>
        </w:rPr>
        <w:t>Vendoren</w:t>
      </w:r>
      <w:proofErr w:type="spellEnd"/>
    </w:p>
    <w:p w14:paraId="11FECD2F" w14:textId="1299CE19" w:rsidR="006C6EAD" w:rsidRPr="006C6EAD" w:rsidRDefault="006C6EAD">
      <w:pPr>
        <w:pStyle w:val="Standardtextkubus"/>
        <w:numPr>
          <w:ilvl w:val="0"/>
          <w:numId w:val="17"/>
        </w:numPr>
        <w:rPr>
          <w:rFonts w:ascii="Segoe UI" w:hAnsi="Segoe UI" w:cs="Segoe UI"/>
        </w:rPr>
      </w:pPr>
      <w:r w:rsidRPr="006C6EAD">
        <w:rPr>
          <w:rFonts w:ascii="Segoe UI" w:hAnsi="Segoe UI" w:cs="Segoe UI"/>
        </w:rPr>
        <w:t>Zusammenarbeit im IT-Architekturmanagement in enger Abstimmung mit IT-Architekt bzw. Cloud-Architekt des AN</w:t>
      </w:r>
    </w:p>
    <w:p w14:paraId="77123A78" w14:textId="77777777" w:rsidR="006C6EAD" w:rsidRPr="006C6EAD" w:rsidRDefault="006C6EAD" w:rsidP="006C6EAD">
      <w:pPr>
        <w:pStyle w:val="KUBberschrift2"/>
        <w:rPr>
          <w:lang w:val="en-US"/>
        </w:rPr>
      </w:pPr>
      <w:bookmarkStart w:id="87" w:name="_Toc210297327"/>
      <w:bookmarkStart w:id="88" w:name="_Toc233024470"/>
      <w:r w:rsidRPr="006C6EAD">
        <w:rPr>
          <w:lang w:val="en-US"/>
        </w:rPr>
        <w:t>Information Security and Data Protection-Manager</w:t>
      </w:r>
      <w:bookmarkEnd w:id="87"/>
      <w:bookmarkEnd w:id="88"/>
    </w:p>
    <w:p w14:paraId="115A08DB" w14:textId="77777777" w:rsidR="006C6EAD" w:rsidRPr="006C6EAD" w:rsidRDefault="006C6EAD" w:rsidP="006C6EAD">
      <w:pPr>
        <w:pStyle w:val="Standardtextkubus"/>
        <w:rPr>
          <w:rFonts w:ascii="Segoe UI" w:hAnsi="Segoe UI" w:cs="Segoe UI"/>
          <w:lang w:val="en-US"/>
        </w:rPr>
      </w:pPr>
    </w:p>
    <w:p w14:paraId="46126564"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4AC89122"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 xml:space="preserve">Beratung der </w:t>
      </w:r>
      <w:proofErr w:type="spellStart"/>
      <w:r w:rsidRPr="006C6EAD">
        <w:rPr>
          <w:rFonts w:ascii="Segoe UI" w:hAnsi="Segoe UI" w:cs="Segoe UI"/>
        </w:rPr>
        <w:t>kubus</w:t>
      </w:r>
      <w:proofErr w:type="spellEnd"/>
      <w:r w:rsidRPr="006C6EAD">
        <w:rPr>
          <w:rFonts w:ascii="Segoe UI" w:hAnsi="Segoe UI" w:cs="Segoe UI"/>
        </w:rPr>
        <w:t xml:space="preserve"> IT zu allen Fragen zum Thema Datenschutz und Informations-sicherheit</w:t>
      </w:r>
    </w:p>
    <w:p w14:paraId="0B749D19"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Prozessverantwortung Informationssicherheitsrisikomanagement sowie Lieferanten-audits (Rahmenbedingungen, unterstützendes Material, Ablaufdefinition, Leistungs-bewertung)</w:t>
      </w:r>
    </w:p>
    <w:p w14:paraId="13BB7019"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br w:type="page"/>
      </w:r>
    </w:p>
    <w:p w14:paraId="50DCD9E1" w14:textId="77777777" w:rsidR="006C6EAD" w:rsidRPr="006C6EAD" w:rsidRDefault="006C6EAD" w:rsidP="006C6EAD">
      <w:pPr>
        <w:pStyle w:val="KUBberschrift2"/>
      </w:pPr>
      <w:bookmarkStart w:id="89" w:name="_Toc97286478"/>
      <w:bookmarkStart w:id="90" w:name="_Toc132282292"/>
      <w:bookmarkStart w:id="91" w:name="_Toc210297328"/>
      <w:bookmarkStart w:id="92" w:name="_Toc233024471"/>
      <w:r w:rsidRPr="006C6EAD">
        <w:lastRenderedPageBreak/>
        <w:t>Compliance-Manager</w:t>
      </w:r>
      <w:bookmarkEnd w:id="89"/>
      <w:bookmarkEnd w:id="90"/>
      <w:bookmarkEnd w:id="91"/>
      <w:bookmarkEnd w:id="92"/>
    </w:p>
    <w:p w14:paraId="439F6E5F" w14:textId="77777777" w:rsidR="006C6EAD" w:rsidRPr="006C6EAD" w:rsidRDefault="006C6EAD" w:rsidP="006C6EAD">
      <w:pPr>
        <w:pStyle w:val="Standardtextkubus"/>
        <w:rPr>
          <w:rFonts w:ascii="Segoe UI" w:hAnsi="Segoe UI" w:cs="Segoe UI"/>
          <w:b/>
        </w:rPr>
      </w:pPr>
    </w:p>
    <w:p w14:paraId="5659FFFD"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55BE5FB4"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Compliance im laufenden Betrieb</w:t>
      </w:r>
    </w:p>
    <w:p w14:paraId="036A7195"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Festlegung von Compliance Maßnahmen</w:t>
      </w:r>
    </w:p>
    <w:p w14:paraId="259417E7"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Erfolgs- und Wirkungskontrolle der Compliance Maßnahmen</w:t>
      </w:r>
    </w:p>
    <w:p w14:paraId="3D65CA4A"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Operative Verantwortung für das Compliance Management System</w:t>
      </w:r>
    </w:p>
    <w:p w14:paraId="050E5CC4"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Fortlaufende Weiterentwicklung des Compliance Management Systems und des internen Kontrollsystems</w:t>
      </w:r>
    </w:p>
    <w:p w14:paraId="1309838D"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Koordination von GRC-Themen an interne Experten, z.B. zu:</w:t>
      </w:r>
    </w:p>
    <w:p w14:paraId="6F088279"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Datenschutz &amp; Information Security</w:t>
      </w:r>
    </w:p>
    <w:p w14:paraId="34825C63" w14:textId="77777777" w:rsidR="006C6EAD" w:rsidRPr="006C6EAD" w:rsidRDefault="006C6EAD">
      <w:pPr>
        <w:pStyle w:val="Standardtextkubus"/>
        <w:numPr>
          <w:ilvl w:val="1"/>
          <w:numId w:val="17"/>
        </w:numPr>
        <w:rPr>
          <w:rFonts w:ascii="Segoe UI" w:hAnsi="Segoe UI" w:cs="Segoe UI"/>
        </w:rPr>
      </w:pPr>
      <w:r w:rsidRPr="006C6EAD">
        <w:rPr>
          <w:rFonts w:ascii="Segoe UI" w:hAnsi="Segoe UI" w:cs="Segoe UI"/>
        </w:rPr>
        <w:t>IT-Recht</w:t>
      </w:r>
    </w:p>
    <w:p w14:paraId="081F0255" w14:textId="77777777" w:rsidR="006C6EAD" w:rsidRPr="006C6EAD" w:rsidRDefault="006C6EAD" w:rsidP="006C6EAD">
      <w:pPr>
        <w:rPr>
          <w:rFonts w:cs="Segoe UI"/>
        </w:rPr>
      </w:pPr>
      <w:r w:rsidRPr="006C6EAD">
        <w:rPr>
          <w:rFonts w:cs="Segoe UI"/>
        </w:rPr>
        <w:br w:type="page"/>
      </w:r>
    </w:p>
    <w:p w14:paraId="28A92B7B" w14:textId="77777777" w:rsidR="006C6EAD" w:rsidRPr="006C6EAD" w:rsidRDefault="006C6EAD" w:rsidP="006C6EAD">
      <w:pPr>
        <w:pStyle w:val="KUBberschrift1"/>
      </w:pPr>
      <w:bookmarkStart w:id="93" w:name="_Toc159230130"/>
      <w:bookmarkStart w:id="94" w:name="_Toc159230421"/>
      <w:bookmarkStart w:id="95" w:name="_Toc84204692"/>
      <w:bookmarkStart w:id="96" w:name="_Toc132282293"/>
      <w:bookmarkStart w:id="97" w:name="_Toc210297329"/>
      <w:bookmarkStart w:id="98" w:name="_Toc233024472"/>
      <w:bookmarkStart w:id="99" w:name="_Ref87877896"/>
      <w:bookmarkEnd w:id="93"/>
      <w:bookmarkEnd w:id="94"/>
      <w:r w:rsidRPr="006C6EAD">
        <w:lastRenderedPageBreak/>
        <w:t xml:space="preserve">Rollen des </w:t>
      </w:r>
      <w:bookmarkEnd w:id="95"/>
      <w:bookmarkEnd w:id="96"/>
      <w:r w:rsidRPr="006C6EAD">
        <w:t>Auftragnehmers (AN)</w:t>
      </w:r>
      <w:bookmarkEnd w:id="97"/>
      <w:bookmarkEnd w:id="98"/>
    </w:p>
    <w:p w14:paraId="7CF5D4CA" w14:textId="77777777" w:rsidR="006C6EAD" w:rsidRPr="006C6EAD" w:rsidRDefault="006C6EAD" w:rsidP="006C6EAD">
      <w:pPr>
        <w:pStyle w:val="AbsatzBlock"/>
        <w:rPr>
          <w:rFonts w:ascii="Segoe UI" w:hAnsi="Segoe UI" w:cs="Segoe UI"/>
        </w:rPr>
      </w:pPr>
      <w:r w:rsidRPr="006C6EAD">
        <w:rPr>
          <w:rFonts w:ascii="Segoe UI" w:hAnsi="Segoe UI" w:cs="Segoe UI"/>
        </w:rPr>
        <w:t xml:space="preserve">Um den allgemeinen Anforderungen der Governance gerecht zu werden, wird das Rollenmodell des AN mit den für den AG notwendigen Schwerpunkten vorgegeben. Nachfolgend werden dazu ausgewählte Aufgaben definiert, die für die Zusammenarbeit zwingend notwendig sind. Änderungen in den Rollen des AN können bei Bedarf, im Rahmen der Transition, zwischen den Parteien abgestimmt und definiert werden. </w:t>
      </w:r>
    </w:p>
    <w:p w14:paraId="7DF131AE" w14:textId="77777777" w:rsidR="006C6EAD" w:rsidRDefault="006C6EAD" w:rsidP="006C6EAD">
      <w:pPr>
        <w:pStyle w:val="AbsatzBlock"/>
        <w:rPr>
          <w:rFonts w:ascii="Segoe UI" w:hAnsi="Segoe UI" w:cs="Segoe UI"/>
        </w:rPr>
      </w:pPr>
      <w:r w:rsidRPr="006C6EAD">
        <w:rPr>
          <w:rFonts w:ascii="Segoe UI" w:hAnsi="Segoe UI" w:cs="Segoe UI"/>
        </w:rPr>
        <w:t xml:space="preserve">Die unterschiedlichen Rollen und zugehörigen Aufgaben im Rahmen der Governance können auch nach der Transition in Abstimmung zwischen AG und AN entsprechend </w:t>
      </w:r>
      <w:proofErr w:type="gramStart"/>
      <w:r w:rsidRPr="006C6EAD">
        <w:rPr>
          <w:rFonts w:ascii="Segoe UI" w:hAnsi="Segoe UI" w:cs="Segoe UI"/>
        </w:rPr>
        <w:t>des Change-Request-Verfahrens</w:t>
      </w:r>
      <w:proofErr w:type="gramEnd"/>
      <w:r w:rsidRPr="006C6EAD">
        <w:rPr>
          <w:rFonts w:ascii="Segoe UI" w:hAnsi="Segoe UI" w:cs="Segoe UI"/>
        </w:rPr>
        <w:t xml:space="preserve"> angepasst werden. Die beschriebenen Rollen können bei Bedarf in Personalunion wahrgenommen werden. Es ist nicht zwingend notwendig für jede Rolle einen separaten Mitarbeiter bereitzustellen.</w:t>
      </w:r>
    </w:p>
    <w:p w14:paraId="2DD0ABCB" w14:textId="3E2AC2A8" w:rsidR="006C6EAD" w:rsidRDefault="006C6EAD">
      <w:pPr>
        <w:spacing w:line="240" w:lineRule="auto"/>
        <w:jc w:val="left"/>
        <w:rPr>
          <w:rFonts w:cs="Segoe UI"/>
          <w:szCs w:val="20"/>
        </w:rPr>
      </w:pPr>
      <w:r>
        <w:rPr>
          <w:rFonts w:cs="Segoe UI"/>
        </w:rPr>
        <w:br w:type="page"/>
      </w:r>
    </w:p>
    <w:p w14:paraId="4086C757" w14:textId="77777777" w:rsidR="006C6EAD" w:rsidRPr="006C6EAD" w:rsidRDefault="006C6EAD" w:rsidP="006C6EAD">
      <w:pPr>
        <w:pStyle w:val="KUBberschrift2"/>
      </w:pPr>
      <w:bookmarkStart w:id="100" w:name="_Toc159230132"/>
      <w:bookmarkStart w:id="101" w:name="_Toc159230423"/>
      <w:bookmarkStart w:id="102" w:name="_Toc159230133"/>
      <w:bookmarkStart w:id="103" w:name="_Toc159230424"/>
      <w:bookmarkStart w:id="104" w:name="_Toc210297330"/>
      <w:bookmarkStart w:id="105" w:name="_Toc233024473"/>
      <w:bookmarkEnd w:id="100"/>
      <w:bookmarkEnd w:id="101"/>
      <w:bookmarkEnd w:id="102"/>
      <w:bookmarkEnd w:id="103"/>
      <w:r w:rsidRPr="006C6EAD">
        <w:lastRenderedPageBreak/>
        <w:t>Key-Account-Manager</w:t>
      </w:r>
      <w:bookmarkEnd w:id="104"/>
      <w:bookmarkEnd w:id="105"/>
    </w:p>
    <w:p w14:paraId="0D9A2DEC" w14:textId="77777777" w:rsidR="006C6EAD" w:rsidRPr="006C6EAD" w:rsidRDefault="006C6EAD" w:rsidP="006C6EAD">
      <w:pPr>
        <w:pStyle w:val="Standardtextkubus"/>
        <w:rPr>
          <w:rFonts w:ascii="Segoe UI" w:hAnsi="Segoe UI" w:cs="Segoe UI"/>
          <w:b/>
        </w:rPr>
      </w:pPr>
    </w:p>
    <w:p w14:paraId="6EE07DFD"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354E4926"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Vertretung der Interessen des AG innerhalb der AN-Organisation</w:t>
      </w:r>
    </w:p>
    <w:p w14:paraId="1759028F"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Vermittlung vertragsrelevanter Geschäftsziele des AG und dessen Kunden</w:t>
      </w:r>
    </w:p>
    <w:p w14:paraId="4CC3F3ED"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Entgegennahme von strategischen Anforderungen und ganzheitliche Koordination der Bedarfe des AG</w:t>
      </w:r>
    </w:p>
    <w:p w14:paraId="1471ABFC"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Wahrnehmung der Funktion als hohe Eskalationsinstanz</w:t>
      </w:r>
    </w:p>
    <w:p w14:paraId="67DF90B3"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Kontinuierliche Information des AG zu Entwicklungen innerhalb der AN-Organisation</w:t>
      </w:r>
      <w:r w:rsidRPr="006C6EAD" w:rsidDel="005C457C">
        <w:rPr>
          <w:rFonts w:ascii="Segoe UI" w:hAnsi="Segoe UI" w:cs="Segoe UI"/>
        </w:rPr>
        <w:t xml:space="preserve"> </w:t>
      </w:r>
      <w:r w:rsidRPr="006C6EAD">
        <w:rPr>
          <w:rFonts w:ascii="Segoe UI" w:hAnsi="Segoe UI" w:cs="Segoe UI"/>
        </w:rPr>
        <w:t>mit Relevanz für die Leistungserbringung</w:t>
      </w:r>
    </w:p>
    <w:p w14:paraId="06BF1F0A"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Übergreifende Koordination der Tätigkeiten bei nicht greifenden Prozessen, Innovationen und Eskalationen</w:t>
      </w:r>
    </w:p>
    <w:p w14:paraId="6D166758"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Teilnahme an Gremien, Arbeits- und Fachgruppen sowie Statusgesprächen</w:t>
      </w:r>
    </w:p>
    <w:p w14:paraId="0F879B53" w14:textId="77777777" w:rsidR="006C6EAD" w:rsidRPr="006C6EAD" w:rsidRDefault="006C6EAD" w:rsidP="006C6EAD">
      <w:pPr>
        <w:pStyle w:val="Listenabsatz"/>
        <w:rPr>
          <w:rFonts w:cs="Segoe UI"/>
        </w:rPr>
      </w:pPr>
    </w:p>
    <w:p w14:paraId="605E7879" w14:textId="455E41EE" w:rsidR="006C6EAD" w:rsidRDefault="006C6EAD">
      <w:pPr>
        <w:spacing w:line="240" w:lineRule="auto"/>
        <w:jc w:val="left"/>
        <w:rPr>
          <w:rFonts w:cs="Segoe UI"/>
        </w:rPr>
      </w:pPr>
      <w:r>
        <w:rPr>
          <w:rFonts w:cs="Segoe UI"/>
        </w:rPr>
        <w:br w:type="page"/>
      </w:r>
    </w:p>
    <w:p w14:paraId="23409213" w14:textId="77777777" w:rsidR="006C6EAD" w:rsidRPr="006C6EAD" w:rsidRDefault="006C6EAD" w:rsidP="006C6EAD">
      <w:pPr>
        <w:pStyle w:val="KUBberschrift2"/>
      </w:pPr>
      <w:bookmarkStart w:id="106" w:name="_Toc132282295"/>
      <w:bookmarkStart w:id="107" w:name="_Toc210297331"/>
      <w:bookmarkStart w:id="108" w:name="_Toc233024474"/>
      <w:r w:rsidRPr="006C6EAD">
        <w:lastRenderedPageBreak/>
        <w:t>Service-Manager</w:t>
      </w:r>
      <w:bookmarkEnd w:id="106"/>
      <w:bookmarkEnd w:id="107"/>
      <w:bookmarkEnd w:id="108"/>
    </w:p>
    <w:p w14:paraId="7F30ADC1" w14:textId="77777777" w:rsidR="006C6EAD" w:rsidRPr="006C6EAD" w:rsidRDefault="006C6EAD" w:rsidP="006C6EAD">
      <w:pPr>
        <w:pStyle w:val="Standardtextkubus"/>
        <w:rPr>
          <w:rFonts w:ascii="Segoe UI" w:hAnsi="Segoe UI" w:cs="Segoe UI"/>
        </w:rPr>
      </w:pPr>
    </w:p>
    <w:p w14:paraId="0986B090"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0F304A13"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Definition und Übernahme der Gesamtverantwortung (prozessual, technisch, inhaltlich, einschließlich der Implementierung) der verantworteten Services</w:t>
      </w:r>
    </w:p>
    <w:p w14:paraId="4A967280"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 xml:space="preserve">Planung, Steuerung und Kontrolle der Einhaltung definierter Service Level durch Monitoring </w:t>
      </w:r>
      <w:r w:rsidRPr="006C6EAD">
        <w:rPr>
          <w:rFonts w:ascii="Segoe UI" w:eastAsia="Times New Roman" w:hAnsi="Segoe UI" w:cs="Segoe UI"/>
        </w:rPr>
        <w:t>vereinbarter SLA/KPI innerhalb</w:t>
      </w:r>
      <w:r w:rsidRPr="006C6EAD">
        <w:rPr>
          <w:rFonts w:ascii="Segoe UI" w:hAnsi="Segoe UI" w:cs="Segoe UI"/>
        </w:rPr>
        <w:t xml:space="preserve"> der Organisation des AN</w:t>
      </w:r>
    </w:p>
    <w:p w14:paraId="08B369CD"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Konzeption und Weiterentwicklung von Forecast-Methoden zur rechtzeitigen Feststellung von Abweichungen in der Leistungserbringung sowie passende Entwicklung von Gegenmaßnahmen</w:t>
      </w:r>
    </w:p>
    <w:p w14:paraId="65EE9405"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Aktive und frühzeitige Kommunikation von auftretenden Schwachstellen in der Leistungserbringung gegenüber dem AG</w:t>
      </w:r>
    </w:p>
    <w:p w14:paraId="0CB166A6"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Sicherstellung der vertragskonformen Integration neuer oder erweiterter Services (z.B. aus Anforderungen bzw. daraus resultierenden Projekten)</w:t>
      </w:r>
    </w:p>
    <w:p w14:paraId="0CBBB830"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Konzeption und Weiterentwicklung der IT-Prozesse in Zusammenarbeit mit dem AG unter Berücksichtigung der aktuell gültigen Marktstandards (z.B. ITIL)</w:t>
      </w:r>
    </w:p>
    <w:p w14:paraId="1895C0AA"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Teilnahme an Gremien, Arbeits- und Fachgruppen sowie Statusgesprächen</w:t>
      </w:r>
    </w:p>
    <w:p w14:paraId="3E355122" w14:textId="77777777" w:rsidR="006C6EAD" w:rsidRPr="006C6EAD" w:rsidRDefault="006C6EAD" w:rsidP="006C6EAD">
      <w:pPr>
        <w:pStyle w:val="KUBberschrift2"/>
      </w:pPr>
      <w:bookmarkStart w:id="109" w:name="_Toc132282296"/>
      <w:bookmarkStart w:id="110" w:name="_Toc210297332"/>
      <w:bookmarkStart w:id="111" w:name="_Toc233024475"/>
      <w:proofErr w:type="spellStart"/>
      <w:r w:rsidRPr="006C6EAD">
        <w:t>Contract</w:t>
      </w:r>
      <w:proofErr w:type="spellEnd"/>
      <w:r w:rsidRPr="006C6EAD">
        <w:t>-Manager</w:t>
      </w:r>
      <w:bookmarkEnd w:id="109"/>
      <w:bookmarkEnd w:id="110"/>
      <w:bookmarkEnd w:id="111"/>
    </w:p>
    <w:p w14:paraId="1E766650" w14:textId="77777777" w:rsidR="006C6EAD" w:rsidRPr="006C6EAD" w:rsidRDefault="006C6EAD" w:rsidP="006C6EAD">
      <w:pPr>
        <w:rPr>
          <w:rFonts w:cs="Segoe UI"/>
        </w:rPr>
      </w:pPr>
    </w:p>
    <w:p w14:paraId="3F3FC030" w14:textId="77777777" w:rsidR="006C6EAD" w:rsidRPr="006C6EAD" w:rsidRDefault="006C6EAD" w:rsidP="006C6EAD">
      <w:pPr>
        <w:rPr>
          <w:rFonts w:cs="Segoe UI"/>
          <w:b/>
        </w:rPr>
      </w:pPr>
      <w:r w:rsidRPr="006C6EAD">
        <w:rPr>
          <w:rFonts w:cs="Segoe UI"/>
          <w:b/>
        </w:rPr>
        <w:t>Aufgabenumfang</w:t>
      </w:r>
    </w:p>
    <w:p w14:paraId="0BBCC2F7" w14:textId="77777777" w:rsidR="006C6EAD" w:rsidRPr="006C6EAD" w:rsidRDefault="006C6EAD" w:rsidP="006C6EAD">
      <w:pPr>
        <w:rPr>
          <w:rFonts w:cs="Segoe UI"/>
          <w:b/>
        </w:rPr>
      </w:pPr>
    </w:p>
    <w:p w14:paraId="639022D1"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 xml:space="preserve">Sicherstellung der Wahrung der geltenden Verträge innerhalb der eigenen Organisation und gegenüber dem </w:t>
      </w:r>
      <w:proofErr w:type="spellStart"/>
      <w:r w:rsidRPr="006C6EAD">
        <w:rPr>
          <w:rFonts w:ascii="Segoe UI" w:hAnsi="Segoe UI" w:cs="Segoe UI"/>
        </w:rPr>
        <w:t>Contract</w:t>
      </w:r>
      <w:proofErr w:type="spellEnd"/>
      <w:r w:rsidRPr="006C6EAD">
        <w:rPr>
          <w:rFonts w:ascii="Segoe UI" w:hAnsi="Segoe UI" w:cs="Segoe UI"/>
        </w:rPr>
        <w:t>-Manager des AG</w:t>
      </w:r>
    </w:p>
    <w:p w14:paraId="2B94A8C2" w14:textId="77777777" w:rsidR="006C6EAD" w:rsidRPr="006C6EAD" w:rsidRDefault="006C6EAD">
      <w:pPr>
        <w:pStyle w:val="Standardtextkubus"/>
        <w:numPr>
          <w:ilvl w:val="0"/>
          <w:numId w:val="17"/>
        </w:numPr>
        <w:rPr>
          <w:rFonts w:ascii="Segoe UI" w:hAnsi="Segoe UI" w:cs="Segoe UI"/>
        </w:rPr>
      </w:pPr>
      <w:r w:rsidRPr="006C6EAD">
        <w:rPr>
          <w:rFonts w:ascii="Segoe UI" w:hAnsi="Segoe UI" w:cs="Segoe UI"/>
        </w:rPr>
        <w:t xml:space="preserve">Kontinuierliche Überprüfung der vertragskonformen Leistungserbringung innerhalb der Organisation des AN, z.B. durch Audits in Zusammenarbeit mit dem </w:t>
      </w:r>
      <w:proofErr w:type="spellStart"/>
      <w:r w:rsidRPr="006C6EAD">
        <w:rPr>
          <w:rFonts w:ascii="Segoe UI" w:hAnsi="Segoe UI" w:cs="Segoe UI"/>
        </w:rPr>
        <w:t>Contract</w:t>
      </w:r>
      <w:proofErr w:type="spellEnd"/>
      <w:r w:rsidRPr="006C6EAD">
        <w:rPr>
          <w:rFonts w:ascii="Segoe UI" w:hAnsi="Segoe UI" w:cs="Segoe UI"/>
        </w:rPr>
        <w:t>-Manager, der Revision oder weiteren Funktionen des AG</w:t>
      </w:r>
    </w:p>
    <w:p w14:paraId="011AE57C" w14:textId="77777777" w:rsidR="006C6EAD" w:rsidRDefault="006C6EAD">
      <w:pPr>
        <w:pStyle w:val="Standardtextkubus"/>
        <w:numPr>
          <w:ilvl w:val="0"/>
          <w:numId w:val="17"/>
        </w:numPr>
        <w:rPr>
          <w:rFonts w:ascii="Segoe UI" w:hAnsi="Segoe UI" w:cs="Segoe UI"/>
        </w:rPr>
      </w:pPr>
      <w:r w:rsidRPr="006C6EAD">
        <w:rPr>
          <w:rFonts w:ascii="Segoe UI" w:hAnsi="Segoe UI" w:cs="Segoe UI"/>
        </w:rPr>
        <w:t>Teilnahme an Gremien, Arbeits- und Fachgruppen sowie Statusgesprächen</w:t>
      </w:r>
    </w:p>
    <w:p w14:paraId="02CF4847" w14:textId="7AA867E5" w:rsidR="006C6EAD" w:rsidRDefault="006C6EAD">
      <w:pPr>
        <w:spacing w:line="240" w:lineRule="auto"/>
        <w:jc w:val="left"/>
        <w:rPr>
          <w:rFonts w:eastAsiaTheme="minorHAnsi" w:cs="Segoe UI"/>
          <w:szCs w:val="22"/>
        </w:rPr>
      </w:pPr>
      <w:r>
        <w:rPr>
          <w:rFonts w:cs="Segoe UI"/>
        </w:rPr>
        <w:br w:type="page"/>
      </w:r>
    </w:p>
    <w:p w14:paraId="2D57471F" w14:textId="77777777" w:rsidR="006C6EAD" w:rsidRPr="006C6EAD" w:rsidRDefault="006C6EAD" w:rsidP="006C6EAD">
      <w:pPr>
        <w:pStyle w:val="KUBberschrift2"/>
      </w:pPr>
      <w:bookmarkStart w:id="112" w:name="_Toc210297333"/>
      <w:bookmarkStart w:id="113" w:name="_Toc233024476"/>
      <w:r w:rsidRPr="006C6EAD">
        <w:lastRenderedPageBreak/>
        <w:t>IT-Architekt / Technologie-Manager</w:t>
      </w:r>
      <w:bookmarkEnd w:id="112"/>
      <w:bookmarkEnd w:id="113"/>
    </w:p>
    <w:p w14:paraId="08504CA7" w14:textId="77777777" w:rsidR="006C6EAD" w:rsidRPr="006C6EAD" w:rsidRDefault="006C6EAD" w:rsidP="006C6EAD">
      <w:pPr>
        <w:pStyle w:val="Standardtextkubus"/>
        <w:rPr>
          <w:rFonts w:ascii="Segoe UI" w:hAnsi="Segoe UI" w:cs="Segoe UI"/>
        </w:rPr>
      </w:pPr>
    </w:p>
    <w:p w14:paraId="0B9954B9"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1453FD9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Tiefgreifendes Wissen um die Möglichkeiten der Netzwerk-Infrastruktur</w:t>
      </w:r>
    </w:p>
    <w:p w14:paraId="7533A50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Beratung zur Weiterentwicklung des dezentralen Netzwerkes auf Basis der Anforderungen des AG</w:t>
      </w:r>
    </w:p>
    <w:p w14:paraId="594DDE7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Veränderungs- und Verbesserungsvorschlägen zur Netzwerk-Strategie im Hinblick auf die Geschäftsstrategie des AG für eine gemeinsame Entscheidungsfindung im zu definierenden Gremium</w:t>
      </w:r>
    </w:p>
    <w:p w14:paraId="1B5C89F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Beratung bei der Definition von bestehenden und neuen IT-Anforderungen unter Berücksichtigung der Gesamtarchitektur</w:t>
      </w:r>
    </w:p>
    <w:p w14:paraId="4825C9E8" w14:textId="77777777" w:rsidR="006C6EAD" w:rsidRPr="006C6EAD" w:rsidRDefault="006C6EAD">
      <w:pPr>
        <w:pStyle w:val="Standardtextkubus"/>
        <w:numPr>
          <w:ilvl w:val="0"/>
          <w:numId w:val="19"/>
        </w:numPr>
        <w:rPr>
          <w:rFonts w:ascii="Segoe UI" w:hAnsi="Segoe UI" w:cs="Segoe UI"/>
        </w:rPr>
      </w:pPr>
      <w:r w:rsidRPr="006C6EAD">
        <w:rPr>
          <w:rFonts w:ascii="Segoe UI" w:hAnsi="Segoe UI" w:cs="Segoe UI"/>
        </w:rPr>
        <w:t xml:space="preserve">Initiales Bewerten der Anforderungen des Technologie-Manager dezentrales Netzwerk auf </w:t>
      </w:r>
      <w:r w:rsidRPr="006C6EAD">
        <w:rPr>
          <w:rFonts w:ascii="Segoe UI" w:eastAsia="Times New Roman" w:hAnsi="Segoe UI" w:cs="Segoe UI"/>
        </w:rPr>
        <w:t xml:space="preserve">Seiten des AG sowie Einleitung möglicher Folgeaktivitäten </w:t>
      </w:r>
    </w:p>
    <w:p w14:paraId="6CBFA8D0" w14:textId="77777777" w:rsidR="006C6EAD" w:rsidRPr="006C6EAD" w:rsidRDefault="006C6EAD">
      <w:pPr>
        <w:pStyle w:val="Listenabsatz"/>
        <w:numPr>
          <w:ilvl w:val="0"/>
          <w:numId w:val="16"/>
        </w:numPr>
        <w:spacing w:before="120" w:after="120" w:line="256" w:lineRule="auto"/>
        <w:ind w:left="720" w:hanging="360"/>
        <w:rPr>
          <w:rFonts w:cs="Segoe UI"/>
        </w:rPr>
      </w:pPr>
      <w:r w:rsidRPr="006C6EAD">
        <w:rPr>
          <w:rFonts w:eastAsiaTheme="minorHAnsi" w:cs="Segoe UI"/>
          <w:szCs w:val="22"/>
        </w:rPr>
        <w:t>Teilnahme an Gremien, Arbeits- und Fachgruppen sowie Statusgesprächen</w:t>
      </w:r>
    </w:p>
    <w:p w14:paraId="3316B7D5" w14:textId="77777777" w:rsidR="006C6EAD" w:rsidRPr="006C6EAD" w:rsidRDefault="006C6EAD" w:rsidP="006C6EAD">
      <w:pPr>
        <w:pStyle w:val="KUBberschrift2"/>
      </w:pPr>
      <w:bookmarkStart w:id="114" w:name="_Toc132282298"/>
      <w:bookmarkStart w:id="115" w:name="_Toc210297334"/>
      <w:bookmarkStart w:id="116" w:name="_Toc233024477"/>
      <w:r w:rsidRPr="006C6EAD">
        <w:t>Change- und Release-Manager</w:t>
      </w:r>
      <w:bookmarkEnd w:id="114"/>
      <w:bookmarkEnd w:id="115"/>
      <w:bookmarkEnd w:id="116"/>
    </w:p>
    <w:p w14:paraId="09973A01" w14:textId="77777777" w:rsidR="006C6EAD" w:rsidRPr="006C6EAD" w:rsidRDefault="006C6EAD" w:rsidP="006C6EAD">
      <w:pPr>
        <w:pStyle w:val="Standardtextkubus"/>
        <w:rPr>
          <w:rFonts w:ascii="Segoe UI" w:hAnsi="Segoe UI" w:cs="Segoe UI"/>
        </w:rPr>
      </w:pPr>
    </w:p>
    <w:p w14:paraId="0998E0C1"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48F2FBEB"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Wahrnehmung der Rolle Prozessmanager </w:t>
      </w:r>
      <w:proofErr w:type="gramStart"/>
      <w:r w:rsidRPr="006C6EAD">
        <w:rPr>
          <w:rFonts w:ascii="Segoe UI" w:eastAsia="Times New Roman" w:hAnsi="Segoe UI" w:cs="Segoe UI"/>
        </w:rPr>
        <w:t>Change Management</w:t>
      </w:r>
      <w:proofErr w:type="gramEnd"/>
      <w:r w:rsidRPr="006C6EAD">
        <w:rPr>
          <w:rFonts w:ascii="Segoe UI" w:eastAsia="Times New Roman" w:hAnsi="Segoe UI" w:cs="Segoe UI"/>
        </w:rPr>
        <w:t xml:space="preserve"> mit der Aufgabe der Organisation und Prüfung aller </w:t>
      </w:r>
      <w:proofErr w:type="spellStart"/>
      <w:r w:rsidRPr="006C6EAD">
        <w:rPr>
          <w:rFonts w:ascii="Segoe UI" w:eastAsia="Times New Roman" w:hAnsi="Segoe UI" w:cs="Segoe UI"/>
        </w:rPr>
        <w:t>Changes</w:t>
      </w:r>
      <w:proofErr w:type="spellEnd"/>
    </w:p>
    <w:p w14:paraId="2CB73BDE"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Durchsetzung der mit dem AG getroffenen Entscheidungen innerhalb der Organisation des AN</w:t>
      </w:r>
    </w:p>
    <w:p w14:paraId="0C8070CB"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Sicherstellung der mit dem AG abgestimmten Prozesse innerhalb der Organisation des AN</w:t>
      </w:r>
    </w:p>
    <w:p w14:paraId="3673D79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Wahrnehmung der Rolle Prozessmanager Release Management zur Koordination der Releases </w:t>
      </w:r>
    </w:p>
    <w:p w14:paraId="152380E6" w14:textId="77777777" w:rsidR="006C6EAD" w:rsidRPr="006C6EAD" w:rsidRDefault="006C6EAD">
      <w:pPr>
        <w:pStyle w:val="Listenabsatz"/>
        <w:numPr>
          <w:ilvl w:val="0"/>
          <w:numId w:val="16"/>
        </w:numPr>
        <w:spacing w:before="120" w:after="120" w:line="256" w:lineRule="auto"/>
        <w:ind w:left="720" w:hanging="360"/>
        <w:rPr>
          <w:rFonts w:cs="Segoe UI"/>
        </w:rPr>
      </w:pPr>
      <w:r w:rsidRPr="006C6EAD">
        <w:rPr>
          <w:rFonts w:eastAsiaTheme="minorHAnsi" w:cs="Segoe UI"/>
          <w:szCs w:val="22"/>
        </w:rPr>
        <w:t>Teilnahme an Gremien, Arbeits- und Fachgruppen sowie Statusgesprächen</w:t>
      </w:r>
    </w:p>
    <w:p w14:paraId="0E14A963" w14:textId="30B9D671" w:rsidR="006C6EAD" w:rsidRDefault="006C6EAD">
      <w:pPr>
        <w:spacing w:line="240" w:lineRule="auto"/>
        <w:jc w:val="left"/>
        <w:rPr>
          <w:rFonts w:cs="Segoe UI"/>
        </w:rPr>
      </w:pPr>
      <w:r>
        <w:rPr>
          <w:rFonts w:cs="Segoe UI"/>
        </w:rPr>
        <w:br w:type="page"/>
      </w:r>
    </w:p>
    <w:p w14:paraId="49B2E66C" w14:textId="77777777" w:rsidR="006C6EAD" w:rsidRPr="006C6EAD" w:rsidRDefault="006C6EAD" w:rsidP="006C6EAD">
      <w:pPr>
        <w:pStyle w:val="KUBberschrift2"/>
        <w:rPr>
          <w:lang w:val="en-GB"/>
        </w:rPr>
      </w:pPr>
      <w:bookmarkStart w:id="117" w:name="_Toc210297335"/>
      <w:bookmarkStart w:id="118" w:name="_Toc233024478"/>
      <w:r w:rsidRPr="006C6EAD">
        <w:rPr>
          <w:lang w:val="en-GB"/>
        </w:rPr>
        <w:lastRenderedPageBreak/>
        <w:t>Chief-Security-Manager</w:t>
      </w:r>
      <w:bookmarkEnd w:id="117"/>
      <w:bookmarkEnd w:id="118"/>
    </w:p>
    <w:p w14:paraId="6F3EA48F" w14:textId="77777777" w:rsidR="006C6EAD" w:rsidRPr="006C6EAD" w:rsidRDefault="006C6EAD" w:rsidP="006C6EAD">
      <w:pPr>
        <w:pStyle w:val="Standardtextkubus"/>
        <w:rPr>
          <w:rFonts w:ascii="Segoe UI" w:hAnsi="Segoe UI" w:cs="Segoe UI"/>
        </w:rPr>
      </w:pPr>
    </w:p>
    <w:p w14:paraId="513BEE4B"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0331A64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Beratung und Unterstützung in allen Security-relevanten Bereichen der Zusammenarbeit zwischen AG und AN</w:t>
      </w:r>
    </w:p>
    <w:p w14:paraId="22C42B36"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Konzeption und Weiterentwicklung von Vorschlägen zur IT-Sicherheitsrichtlinie</w:t>
      </w:r>
    </w:p>
    <w:p w14:paraId="5ABA8C6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Durchführung von IT-Sicherheitstests und -audits innerhalb der Organisation des AN</w:t>
      </w:r>
    </w:p>
    <w:p w14:paraId="41A9882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Unterstützung des Sicherheitsbeauftragten des AG</w:t>
      </w:r>
    </w:p>
    <w:p w14:paraId="1FD97BF1"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Unterstützung des AG hinsichtlich der Erfassung, Steuerung und Mitigation der Risiken für die Erbringung der IT-Services</w:t>
      </w:r>
    </w:p>
    <w:p w14:paraId="7574875E"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Gemeinsame Weiterentwicklung der Maßnahmen zur Einhaltung des Datenschutzes</w:t>
      </w:r>
      <w:r w:rsidRPr="006C6EAD">
        <w:rPr>
          <w:rFonts w:ascii="Segoe UI" w:hAnsi="Segoe UI" w:cs="Segoe UI"/>
        </w:rPr>
        <w:t xml:space="preserve"> </w:t>
      </w:r>
      <w:r w:rsidRPr="006C6EAD">
        <w:rPr>
          <w:rFonts w:ascii="Segoe UI" w:eastAsia="Times New Roman" w:hAnsi="Segoe UI" w:cs="Segoe UI"/>
        </w:rPr>
        <w:t>in enger Abstimmung mit dem AG</w:t>
      </w:r>
    </w:p>
    <w:p w14:paraId="127A118B" w14:textId="77777777" w:rsidR="006C6EAD" w:rsidRPr="006C6EAD" w:rsidRDefault="006C6EAD">
      <w:pPr>
        <w:pStyle w:val="Listenabsatz"/>
        <w:numPr>
          <w:ilvl w:val="0"/>
          <w:numId w:val="16"/>
        </w:numPr>
        <w:spacing w:before="120" w:after="120" w:line="256" w:lineRule="auto"/>
        <w:ind w:left="720" w:hanging="360"/>
        <w:rPr>
          <w:rFonts w:cs="Segoe UI"/>
        </w:rPr>
      </w:pPr>
      <w:r w:rsidRPr="006C6EAD">
        <w:rPr>
          <w:rFonts w:cs="Segoe UI"/>
        </w:rPr>
        <w:t>Teilnahme an Gremien, Arbeits- und Fachgruppen sowie Statusgesprächen</w:t>
      </w:r>
    </w:p>
    <w:p w14:paraId="4274E79C" w14:textId="77777777" w:rsidR="006C6EAD" w:rsidRPr="006C6EAD" w:rsidRDefault="006C6EAD" w:rsidP="006C6EAD">
      <w:pPr>
        <w:pStyle w:val="KUBberschrift2"/>
      </w:pPr>
      <w:bookmarkStart w:id="119" w:name="_Toc97286488"/>
      <w:bookmarkStart w:id="120" w:name="_Toc132282300"/>
      <w:bookmarkStart w:id="121" w:name="_Toc210297336"/>
      <w:bookmarkStart w:id="122" w:name="_Toc233024479"/>
      <w:r w:rsidRPr="006C6EAD">
        <w:t>Compliance-Manager</w:t>
      </w:r>
      <w:bookmarkEnd w:id="119"/>
      <w:bookmarkEnd w:id="120"/>
      <w:bookmarkEnd w:id="121"/>
      <w:bookmarkEnd w:id="122"/>
    </w:p>
    <w:p w14:paraId="19E617BA" w14:textId="77777777" w:rsidR="006C6EAD" w:rsidRPr="006C6EAD" w:rsidRDefault="006C6EAD" w:rsidP="006C6EAD">
      <w:pPr>
        <w:pStyle w:val="Standardtextkubus"/>
        <w:rPr>
          <w:rFonts w:ascii="Segoe UI" w:hAnsi="Segoe UI" w:cs="Segoe UI"/>
        </w:rPr>
      </w:pPr>
    </w:p>
    <w:p w14:paraId="2B28FC0F" w14:textId="77777777" w:rsidR="006C6EAD" w:rsidRPr="006C6EAD" w:rsidRDefault="006C6EAD" w:rsidP="006C6EAD">
      <w:pPr>
        <w:pStyle w:val="Standardtextkubus"/>
        <w:rPr>
          <w:rFonts w:ascii="Segoe UI" w:hAnsi="Segoe UI" w:cs="Segoe UI"/>
          <w:b/>
        </w:rPr>
      </w:pPr>
      <w:r w:rsidRPr="006C6EAD">
        <w:rPr>
          <w:rFonts w:ascii="Segoe UI" w:hAnsi="Segoe UI" w:cs="Segoe UI"/>
          <w:b/>
        </w:rPr>
        <w:t>Aufgabenumfang</w:t>
      </w:r>
    </w:p>
    <w:p w14:paraId="5E5A9BD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Schnittstelle zur Compliance im Allgemeinen (exkl. Datenschutz und Informationssicherheit, sowie Lizenzmanagement)</w:t>
      </w:r>
    </w:p>
    <w:p w14:paraId="5519A9D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Fortlaufende Weiterentwicklung des Compliance Management Systems (nach IDW PS 980 oder ISO 37301), inkl. der Begleitung von Audits zu diesem</w:t>
      </w:r>
    </w:p>
    <w:p w14:paraId="5495D7C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Meldung bei Kenntnisnahme von vermeintlichen Compliance Vorfällen im Zusammenhang des Vertragsverhältnisses über vom AP benannte Meldekanäle</w:t>
      </w:r>
    </w:p>
    <w:p w14:paraId="1382CC8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Mitwirkungsleistung bei der Compliance Hinweisnachverfolgung auf Anfrage des AP auf AG-Seite oder einer von ihm / ihr benannten Person aus dem Kreis der Begünstigten</w:t>
      </w:r>
    </w:p>
    <w:p w14:paraId="1BEC059F"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Erfolgs- und Wirkungskontrolle der Compliance Maßnahmen</w:t>
      </w:r>
    </w:p>
    <w:p w14:paraId="48A0644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Operative Verantwortung für das Compliance Management System</w:t>
      </w:r>
    </w:p>
    <w:p w14:paraId="4C34B903" w14:textId="77777777" w:rsidR="006C6EAD" w:rsidRPr="006C6EAD" w:rsidRDefault="006C6EAD">
      <w:pPr>
        <w:pStyle w:val="Standardtextkubus"/>
        <w:numPr>
          <w:ilvl w:val="0"/>
          <w:numId w:val="19"/>
        </w:numPr>
        <w:rPr>
          <w:rFonts w:ascii="Segoe UI" w:hAnsi="Segoe UI" w:cs="Segoe UI"/>
        </w:rPr>
      </w:pPr>
      <w:r w:rsidRPr="006C6EAD">
        <w:rPr>
          <w:rFonts w:ascii="Segoe UI" w:hAnsi="Segoe UI" w:cs="Segoe UI"/>
        </w:rPr>
        <w:t xml:space="preserve">Fortlaufende Weiterentwicklung des Internen </w:t>
      </w:r>
      <w:proofErr w:type="spellStart"/>
      <w:r w:rsidRPr="006C6EAD">
        <w:rPr>
          <w:rFonts w:ascii="Segoe UI" w:hAnsi="Segoe UI" w:cs="Segoe UI"/>
        </w:rPr>
        <w:t>Kontroll</w:t>
      </w:r>
      <w:proofErr w:type="spellEnd"/>
      <w:r w:rsidRPr="006C6EAD">
        <w:rPr>
          <w:rFonts w:ascii="Segoe UI" w:hAnsi="Segoe UI" w:cs="Segoe UI"/>
        </w:rPr>
        <w:t xml:space="preserve"> Systems, inkl. der Begleitung von Audits</w:t>
      </w:r>
    </w:p>
    <w:p w14:paraId="1DAA762B" w14:textId="77777777" w:rsidR="006C6EAD" w:rsidRPr="006C6EAD" w:rsidRDefault="006C6EAD" w:rsidP="006C6EAD">
      <w:pPr>
        <w:rPr>
          <w:rFonts w:eastAsiaTheme="minorHAnsi" w:cs="Segoe UI"/>
          <w:szCs w:val="22"/>
        </w:rPr>
      </w:pPr>
      <w:r w:rsidRPr="006C6EAD">
        <w:rPr>
          <w:rFonts w:cs="Segoe UI"/>
        </w:rPr>
        <w:br w:type="page"/>
      </w:r>
    </w:p>
    <w:p w14:paraId="2F840D70" w14:textId="77777777" w:rsidR="006C6EAD" w:rsidRPr="006C6EAD" w:rsidRDefault="006C6EAD" w:rsidP="006C6EAD">
      <w:pPr>
        <w:rPr>
          <w:rFonts w:cs="Segoe UI"/>
        </w:rPr>
      </w:pPr>
    </w:p>
    <w:p w14:paraId="780455E7" w14:textId="77777777" w:rsidR="006C6EAD" w:rsidRPr="006C6EAD" w:rsidRDefault="006C6EAD" w:rsidP="006C6EAD">
      <w:pPr>
        <w:pStyle w:val="KUBberschrift1"/>
      </w:pPr>
      <w:bookmarkStart w:id="123" w:name="_Toc132282301"/>
      <w:bookmarkStart w:id="124" w:name="_Toc210297337"/>
      <w:bookmarkStart w:id="125" w:name="_Toc233024480"/>
      <w:bookmarkEnd w:id="99"/>
      <w:r w:rsidRPr="006C6EAD">
        <w:t>Gremien</w:t>
      </w:r>
      <w:bookmarkEnd w:id="123"/>
      <w:bookmarkEnd w:id="124"/>
      <w:bookmarkEnd w:id="125"/>
    </w:p>
    <w:p w14:paraId="5960856A" w14:textId="77777777" w:rsidR="006C6EAD" w:rsidRPr="006C6EAD" w:rsidRDefault="006C6EAD" w:rsidP="006C6EAD">
      <w:pPr>
        <w:pStyle w:val="Listenabsatz"/>
        <w:ind w:left="0"/>
        <w:rPr>
          <w:rFonts w:cs="Segoe UI"/>
          <w:sz w:val="22"/>
          <w:szCs w:val="22"/>
        </w:rPr>
      </w:pPr>
      <w:r w:rsidRPr="006C6EAD">
        <w:rPr>
          <w:rFonts w:cs="Segoe UI"/>
        </w:rPr>
        <w:t xml:space="preserve">Die Organisationsformen für das angestrebte Governance-Modell zwischen AG und AN gliedern sich in taktische, strategische und operative Gremien. Die zu bearbeitenden Aufgabenfelder, der Turnus (die Sitzungshäufigkeit), der Vorsitz und der Teilnehmerkreis werden in der Geschäftsordnung festgelegt. Die Vorbereitung, Durchführung und Themen-Priorisierung in den jeweiligen Gremien liegen in der Verantwortung des AN. Der AN verpflichtet sich dazu, den in den Gremien vereinbarten Aufgaben termin- und qualitätsgerecht nachzukommen und den jeweiligen Gremien die Arbeitsergebnisse vorzustellen.  </w:t>
      </w:r>
    </w:p>
    <w:p w14:paraId="66EB0F25" w14:textId="77777777" w:rsidR="006C6EAD" w:rsidRPr="006C6EAD" w:rsidRDefault="006C6EAD" w:rsidP="006C6EAD">
      <w:pPr>
        <w:rPr>
          <w:rFonts w:cs="Segoe UI"/>
        </w:rPr>
      </w:pPr>
      <w:r w:rsidRPr="006C6EAD">
        <w:rPr>
          <w:rFonts w:cs="Segoe UI"/>
        </w:rPr>
        <w:t>Nachfolgend wird die Gremienstruktur und die damit einhergehenden groben Aufgabenfelder beschrieben.</w:t>
      </w:r>
    </w:p>
    <w:p w14:paraId="62B0DDE6" w14:textId="49F6B842" w:rsidR="006C6EAD" w:rsidRDefault="006C6EAD">
      <w:pPr>
        <w:spacing w:line="240" w:lineRule="auto"/>
        <w:jc w:val="left"/>
        <w:rPr>
          <w:rFonts w:cs="Segoe UI"/>
          <w:sz w:val="22"/>
          <w:szCs w:val="22"/>
        </w:rPr>
      </w:pPr>
      <w:bookmarkStart w:id="126" w:name="_Toc132282302"/>
      <w:r>
        <w:rPr>
          <w:rFonts w:cs="Segoe UI"/>
          <w:sz w:val="22"/>
          <w:szCs w:val="22"/>
        </w:rPr>
        <w:br w:type="page"/>
      </w:r>
    </w:p>
    <w:p w14:paraId="76B48B34" w14:textId="77777777" w:rsidR="006C6EAD" w:rsidRPr="006C6EAD" w:rsidRDefault="006C6EAD" w:rsidP="006C6EAD">
      <w:pPr>
        <w:pStyle w:val="AuszeichnungKUB"/>
        <w:rPr>
          <w:rFonts w:ascii="Segoe UI" w:hAnsi="Segoe UI" w:cs="Segoe UI"/>
        </w:rPr>
      </w:pPr>
      <w:r w:rsidRPr="006C6EAD">
        <w:rPr>
          <w:rFonts w:ascii="Segoe UI" w:hAnsi="Segoe UI" w:cs="Segoe UI"/>
        </w:rPr>
        <w:lastRenderedPageBreak/>
        <w:t>Strategische Gremien</w:t>
      </w:r>
    </w:p>
    <w:p w14:paraId="074D3438" w14:textId="77777777" w:rsidR="006C6EAD" w:rsidRPr="006C6EAD" w:rsidRDefault="006C6EAD" w:rsidP="00797402">
      <w:pPr>
        <w:pStyle w:val="KUBberschrift2"/>
      </w:pPr>
      <w:bookmarkStart w:id="127" w:name="_Toc210297338"/>
      <w:bookmarkStart w:id="128" w:name="_Toc233024481"/>
      <w:r w:rsidRPr="006C6EAD">
        <w:t>Executive-Steering-Board</w:t>
      </w:r>
      <w:bookmarkEnd w:id="127"/>
      <w:bookmarkEnd w:id="128"/>
    </w:p>
    <w:p w14:paraId="7D351F8D" w14:textId="77777777" w:rsidR="00797402" w:rsidRDefault="00797402" w:rsidP="006C6EAD">
      <w:pPr>
        <w:rPr>
          <w:rFonts w:cs="Segoe UI"/>
          <w:b/>
          <w:sz w:val="22"/>
          <w:szCs w:val="22"/>
        </w:rPr>
      </w:pPr>
    </w:p>
    <w:p w14:paraId="39955CC1" w14:textId="5999D2B4" w:rsidR="006C6EAD" w:rsidRPr="006C6EAD" w:rsidRDefault="006C6EAD" w:rsidP="006C6EAD">
      <w:pPr>
        <w:rPr>
          <w:rFonts w:cs="Segoe UI"/>
          <w:b/>
          <w:sz w:val="22"/>
          <w:szCs w:val="22"/>
        </w:rPr>
      </w:pPr>
      <w:r w:rsidRPr="006C6EAD">
        <w:rPr>
          <w:rFonts w:cs="Segoe UI"/>
          <w:b/>
          <w:sz w:val="22"/>
          <w:szCs w:val="22"/>
        </w:rPr>
        <w:t>Beschreibung:</w:t>
      </w:r>
    </w:p>
    <w:p w14:paraId="489FB3E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Das Gremium „Executive-Steering-Board" stellt die oberste Entscheidungs- &amp; Kontrollinstanz dar</w:t>
      </w:r>
    </w:p>
    <w:p w14:paraId="31C5DA65" w14:textId="77777777" w:rsidR="006C6EAD" w:rsidRPr="006C6EAD" w:rsidRDefault="006C6EAD">
      <w:pPr>
        <w:pStyle w:val="Standardtextkubus"/>
        <w:numPr>
          <w:ilvl w:val="1"/>
          <w:numId w:val="19"/>
        </w:numPr>
        <w:rPr>
          <w:rFonts w:ascii="Segoe UI" w:hAnsi="Segoe UI" w:cs="Segoe UI"/>
        </w:rPr>
      </w:pPr>
      <w:r w:rsidRPr="006C6EAD">
        <w:rPr>
          <w:rFonts w:ascii="Segoe UI" w:eastAsia="Times New Roman" w:hAnsi="Segoe UI" w:cs="Segoe UI"/>
        </w:rPr>
        <w:t>im Regelbetrieb</w:t>
      </w:r>
    </w:p>
    <w:p w14:paraId="0E582BFC" w14:textId="77777777" w:rsidR="006C6EAD" w:rsidRPr="006C6EAD" w:rsidRDefault="006C6EAD">
      <w:pPr>
        <w:pStyle w:val="Standardtextkubus"/>
        <w:numPr>
          <w:ilvl w:val="1"/>
          <w:numId w:val="19"/>
        </w:numPr>
        <w:rPr>
          <w:rFonts w:ascii="Segoe UI" w:hAnsi="Segoe UI" w:cs="Segoe UI"/>
        </w:rPr>
      </w:pPr>
      <w:r w:rsidRPr="006C6EAD">
        <w:rPr>
          <w:rFonts w:ascii="Segoe UI" w:eastAsia="Times New Roman" w:hAnsi="Segoe UI" w:cs="Segoe UI"/>
        </w:rPr>
        <w:t>allgemein in der Partnerschaft zwischen AG und AN</w:t>
      </w:r>
    </w:p>
    <w:p w14:paraId="679C2D7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Oberstes Entscheidungsgremium bezüglich der zwischen AG und AN vereinbarten Vertragsleistungen</w:t>
      </w:r>
    </w:p>
    <w:p w14:paraId="6D896D5F" w14:textId="77777777" w:rsidR="006C6EAD" w:rsidRPr="006C6EAD" w:rsidRDefault="006C6EAD">
      <w:pPr>
        <w:pStyle w:val="Standardtextkubus"/>
        <w:numPr>
          <w:ilvl w:val="0"/>
          <w:numId w:val="19"/>
        </w:numPr>
        <w:rPr>
          <w:rFonts w:ascii="Segoe UI" w:hAnsi="Segoe UI" w:cs="Segoe UI"/>
          <w:b/>
          <w:sz w:val="22"/>
        </w:rPr>
      </w:pPr>
      <w:r w:rsidRPr="006C6EAD">
        <w:rPr>
          <w:rFonts w:ascii="Segoe UI" w:eastAsia="Times New Roman" w:hAnsi="Segoe UI" w:cs="Segoe UI"/>
        </w:rPr>
        <w:t>Anfrage, Verhandlung und Entscheidung über neue Leistungen</w:t>
      </w:r>
    </w:p>
    <w:p w14:paraId="44AE6955" w14:textId="77777777" w:rsidR="006C6EAD" w:rsidRPr="006C6EAD" w:rsidRDefault="006C6EAD" w:rsidP="006C6EAD">
      <w:pPr>
        <w:rPr>
          <w:rFonts w:cs="Segoe UI"/>
          <w:b/>
          <w:sz w:val="22"/>
          <w:szCs w:val="22"/>
        </w:rPr>
      </w:pPr>
    </w:p>
    <w:p w14:paraId="720BC5D5" w14:textId="77777777" w:rsidR="006C6EAD" w:rsidRPr="006C6EAD" w:rsidRDefault="006C6EAD" w:rsidP="006C6EAD">
      <w:pPr>
        <w:rPr>
          <w:rFonts w:cs="Segoe UI"/>
          <w:b/>
          <w:sz w:val="22"/>
          <w:szCs w:val="22"/>
        </w:rPr>
      </w:pPr>
      <w:r w:rsidRPr="006C6EAD">
        <w:rPr>
          <w:rFonts w:cs="Segoe UI"/>
          <w:b/>
          <w:sz w:val="22"/>
          <w:szCs w:val="22"/>
        </w:rPr>
        <w:t>Aufgaben / Prozess / Input:</w:t>
      </w:r>
    </w:p>
    <w:p w14:paraId="580B9FA8" w14:textId="77777777" w:rsidR="006C6EAD" w:rsidRPr="006C6EAD" w:rsidRDefault="006C6EAD">
      <w:pPr>
        <w:pStyle w:val="Standardtextkubus"/>
        <w:numPr>
          <w:ilvl w:val="0"/>
          <w:numId w:val="19"/>
        </w:numPr>
        <w:rPr>
          <w:rFonts w:ascii="Segoe UI" w:hAnsi="Segoe UI" w:cs="Segoe UI"/>
        </w:rPr>
      </w:pPr>
      <w:proofErr w:type="gramStart"/>
      <w:r w:rsidRPr="006C6EAD">
        <w:rPr>
          <w:rFonts w:ascii="Segoe UI" w:eastAsia="Times New Roman" w:hAnsi="Segoe UI" w:cs="Segoe UI"/>
        </w:rPr>
        <w:t>IT Senior</w:t>
      </w:r>
      <w:proofErr w:type="gramEnd"/>
      <w:r w:rsidRPr="006C6EAD">
        <w:rPr>
          <w:rFonts w:ascii="Segoe UI" w:eastAsia="Times New Roman" w:hAnsi="Segoe UI" w:cs="Segoe UI"/>
        </w:rPr>
        <w:t>-Management-Plattform zur Synchronisierung und Herstellung eines einheitlichen Informationsniveaus bezüglich Status und Zukunft des Vertrages</w:t>
      </w:r>
    </w:p>
    <w:p w14:paraId="50F8D17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Strategische Weiterentwicklung der gemeinsamen Partnerschaft</w:t>
      </w:r>
    </w:p>
    <w:p w14:paraId="7487949E"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Vision &amp; Business Strategie</w:t>
      </w:r>
    </w:p>
    <w:p w14:paraId="105D76E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Zusammenfassung zu den einzelnen Gremien (Entscheidungen, wichtige Themen)</w:t>
      </w:r>
    </w:p>
    <w:p w14:paraId="6CA8099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Reporting der wichtigen Aktivitäten im letzten Halbjahr (Aggregiert auf die aktuellen Daten)</w:t>
      </w:r>
    </w:p>
    <w:p w14:paraId="05848EC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Innovations-/Technology Meeting als „Ideenschmiede“ nutzen, das Executive-Steering-Board als Entscheidungsinstanz</w:t>
      </w:r>
    </w:p>
    <w:p w14:paraId="4965D5EF"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Darstellung der (im Vorfeld festgelegten) erreichten Ziele (qualitative Ziele (bspw. Kundenzufriedenheit) | quantitative Ziele (bspw. KPIs zu </w:t>
      </w:r>
      <w:proofErr w:type="spellStart"/>
      <w:r w:rsidRPr="006C6EAD">
        <w:rPr>
          <w:rFonts w:ascii="Segoe UI" w:eastAsia="Times New Roman" w:hAnsi="Segoe UI" w:cs="Segoe UI"/>
        </w:rPr>
        <w:t>Incidents</w:t>
      </w:r>
      <w:proofErr w:type="spellEnd"/>
      <w:r w:rsidRPr="006C6EAD">
        <w:rPr>
          <w:rFonts w:ascii="Segoe UI" w:eastAsia="Times New Roman" w:hAnsi="Segoe UI" w:cs="Segoe UI"/>
        </w:rPr>
        <w:t>)</w:t>
      </w:r>
    </w:p>
    <w:p w14:paraId="62CD1EC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Aus Handlungsempfehlungen des Innovation Boards</w:t>
      </w:r>
    </w:p>
    <w:p w14:paraId="72224973" w14:textId="77777777" w:rsidR="006C6EAD" w:rsidRPr="006C6EAD" w:rsidRDefault="006C6EAD" w:rsidP="006C6EAD">
      <w:pPr>
        <w:pStyle w:val="Listenabsatz"/>
        <w:rPr>
          <w:rFonts w:cs="Segoe UI"/>
          <w:sz w:val="22"/>
          <w:szCs w:val="22"/>
        </w:rPr>
      </w:pPr>
    </w:p>
    <w:p w14:paraId="2868B179" w14:textId="77777777" w:rsidR="006C6EAD" w:rsidRPr="006C6EAD" w:rsidRDefault="006C6EAD" w:rsidP="006C6EAD">
      <w:pPr>
        <w:rPr>
          <w:rFonts w:cs="Segoe UI"/>
        </w:rPr>
      </w:pPr>
      <w:r w:rsidRPr="006C6EAD">
        <w:rPr>
          <w:rFonts w:cs="Segoe UI"/>
        </w:rPr>
        <w:br w:type="page"/>
      </w:r>
    </w:p>
    <w:p w14:paraId="536D29A0" w14:textId="77777777" w:rsidR="006C6EAD" w:rsidRPr="006C6EAD" w:rsidRDefault="006C6EAD" w:rsidP="006C6EAD">
      <w:pPr>
        <w:rPr>
          <w:rFonts w:cs="Segoe UI"/>
        </w:rPr>
      </w:pPr>
    </w:p>
    <w:p w14:paraId="1DE2C195" w14:textId="77777777" w:rsidR="006C6EAD" w:rsidRPr="006C6EAD" w:rsidRDefault="006C6EAD" w:rsidP="006C6EAD">
      <w:pPr>
        <w:rPr>
          <w:rFonts w:cs="Segoe UI"/>
          <w:b/>
          <w:sz w:val="22"/>
          <w:szCs w:val="22"/>
        </w:rPr>
      </w:pPr>
      <w:r w:rsidRPr="006C6EAD">
        <w:rPr>
          <w:rFonts w:cs="Segoe UI"/>
          <w:b/>
          <w:sz w:val="22"/>
          <w:szCs w:val="22"/>
        </w:rPr>
        <w:t>Meeting Struktur:</w:t>
      </w:r>
    </w:p>
    <w:p w14:paraId="0C50B33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Vorbereitung (Terminabstimmung, Ausarbeitung von Präsentationen bzw. kundenspezifischer Use Cases und sonstige Unterlagen), Moderation und Nachbereitung des Executive-Steering-Board wird durch den Account Executive des AN in Zusammenarbeit mit dem Vendor Management des AG verantwortet.</w:t>
      </w:r>
    </w:p>
    <w:p w14:paraId="0EF8D7BF"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Materialien und Beschlüsse aus dem Executive-Steering-Board werden bis zum Ende des darauffolgenden Werktages nach den jeweiligen Management Boards allen Teilnehmern elektronisch durch den Account Executive des AN bereitgestellt.</w:t>
      </w:r>
    </w:p>
    <w:p w14:paraId="7B7970C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Das Gremium tritt </w:t>
      </w:r>
      <w:r w:rsidRPr="006C6EAD">
        <w:rPr>
          <w:rFonts w:ascii="Segoe UI" w:eastAsia="Times New Roman" w:hAnsi="Segoe UI" w:cs="Segoe UI"/>
          <w:b/>
        </w:rPr>
        <w:t>halbjährlich</w:t>
      </w:r>
      <w:r w:rsidRPr="006C6EAD">
        <w:rPr>
          <w:rFonts w:ascii="Segoe UI" w:eastAsia="Times New Roman" w:hAnsi="Segoe UI" w:cs="Segoe UI"/>
        </w:rPr>
        <w:t xml:space="preserve"> (bei Bedarf häufiger) virtuell oder entweder am Standort des AG oder des AN zusammen.</w:t>
      </w:r>
    </w:p>
    <w:p w14:paraId="7CE8A3E9" w14:textId="77777777" w:rsidR="006C6EAD" w:rsidRPr="006C6EAD" w:rsidRDefault="006C6EAD" w:rsidP="006C6EAD">
      <w:pPr>
        <w:pStyle w:val="Listenabsatz"/>
        <w:rPr>
          <w:rFonts w:cs="Segoe UI"/>
          <w:sz w:val="22"/>
          <w:szCs w:val="22"/>
        </w:rPr>
      </w:pPr>
    </w:p>
    <w:p w14:paraId="03E51A35" w14:textId="77777777" w:rsidR="006C6EAD" w:rsidRDefault="006C6EAD" w:rsidP="006C6EAD">
      <w:pPr>
        <w:rPr>
          <w:rFonts w:cs="Segoe UI"/>
          <w:b/>
          <w:sz w:val="22"/>
          <w:szCs w:val="22"/>
        </w:rPr>
      </w:pPr>
      <w:r w:rsidRPr="006C6EAD">
        <w:rPr>
          <w:rFonts w:cs="Segoe UI"/>
          <w:b/>
          <w:sz w:val="22"/>
          <w:szCs w:val="22"/>
        </w:rPr>
        <w:t xml:space="preserve">Teilnehmer: </w:t>
      </w:r>
    </w:p>
    <w:p w14:paraId="2EA23820" w14:textId="77777777" w:rsidR="00797402" w:rsidRPr="006C6EAD" w:rsidRDefault="00797402" w:rsidP="006C6EAD">
      <w:pPr>
        <w:rPr>
          <w:rFonts w:cs="Segoe UI"/>
          <w:b/>
          <w:sz w:val="22"/>
          <w:szCs w:val="22"/>
        </w:rPr>
      </w:pPr>
    </w:p>
    <w:p w14:paraId="1C950447" w14:textId="77777777" w:rsidR="006C6EAD" w:rsidRPr="006C6EAD" w:rsidRDefault="006C6EAD" w:rsidP="006C6EAD">
      <w:pPr>
        <w:ind w:firstLine="360"/>
        <w:rPr>
          <w:rFonts w:cs="Segoe UI"/>
          <w:sz w:val="22"/>
          <w:szCs w:val="22"/>
        </w:rPr>
      </w:pPr>
      <w:r w:rsidRPr="006C6EAD">
        <w:rPr>
          <w:rFonts w:cs="Segoe UI"/>
          <w:b/>
          <w:sz w:val="22"/>
          <w:szCs w:val="22"/>
        </w:rPr>
        <w:t>Teilnehmer auf Seiten des AG:</w:t>
      </w:r>
    </w:p>
    <w:p w14:paraId="1BD1E20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VMO</w:t>
      </w:r>
    </w:p>
    <w:p w14:paraId="5DD9C06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Geschäftsführung oder ein der GF entsandter Vertreter mit Entscheidungsvollmacht</w:t>
      </w:r>
    </w:p>
    <w:p w14:paraId="05B7D5D1"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Service-Manager Vendormanagement</w:t>
      </w:r>
    </w:p>
    <w:p w14:paraId="78925996" w14:textId="77777777" w:rsidR="006C6EAD" w:rsidRPr="006C6EAD" w:rsidRDefault="006C6EAD" w:rsidP="006C6EAD">
      <w:pPr>
        <w:pStyle w:val="Listenabsatz"/>
        <w:rPr>
          <w:rFonts w:cs="Segoe UI"/>
          <w:sz w:val="22"/>
          <w:szCs w:val="22"/>
        </w:rPr>
      </w:pPr>
    </w:p>
    <w:p w14:paraId="2183C535" w14:textId="77777777" w:rsidR="006C6EAD" w:rsidRPr="006C6EAD" w:rsidRDefault="006C6EAD" w:rsidP="006C6EAD">
      <w:pPr>
        <w:ind w:firstLine="360"/>
        <w:rPr>
          <w:rFonts w:cs="Segoe UI"/>
          <w:sz w:val="22"/>
          <w:szCs w:val="22"/>
        </w:rPr>
      </w:pPr>
      <w:r w:rsidRPr="006C6EAD">
        <w:rPr>
          <w:rFonts w:cs="Segoe UI"/>
          <w:b/>
          <w:sz w:val="22"/>
          <w:szCs w:val="22"/>
        </w:rPr>
        <w:t>Teilnehmer auf Seiten des AN:</w:t>
      </w:r>
    </w:p>
    <w:p w14:paraId="5731438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Geschäftsführung oder ein der GF entsandter Vertreter mit Entscheidungsvollmacht</w:t>
      </w:r>
    </w:p>
    <w:p w14:paraId="17F800D0" w14:textId="77777777" w:rsidR="006C6EAD" w:rsidRPr="006C6EAD" w:rsidRDefault="006C6EAD">
      <w:pPr>
        <w:pStyle w:val="Standardtextkubus"/>
        <w:numPr>
          <w:ilvl w:val="0"/>
          <w:numId w:val="19"/>
        </w:numPr>
        <w:rPr>
          <w:rFonts w:ascii="Segoe UI" w:hAnsi="Segoe UI" w:cs="Segoe UI"/>
          <w:sz w:val="22"/>
          <w:lang w:val="en-US"/>
        </w:rPr>
      </w:pPr>
      <w:r w:rsidRPr="006C6EAD">
        <w:rPr>
          <w:rFonts w:ascii="Segoe UI" w:eastAsia="Times New Roman" w:hAnsi="Segoe UI" w:cs="Segoe UI"/>
          <w:lang w:val="en-US"/>
        </w:rPr>
        <w:t xml:space="preserve">Optional: </w:t>
      </w:r>
      <w:proofErr w:type="gramStart"/>
      <w:r w:rsidRPr="006C6EAD">
        <w:rPr>
          <w:rFonts w:ascii="Segoe UI" w:eastAsia="Times New Roman" w:hAnsi="Segoe UI" w:cs="Segoe UI"/>
          <w:lang w:val="en-US"/>
        </w:rPr>
        <w:t>Account-Manager</w:t>
      </w:r>
      <w:proofErr w:type="gramEnd"/>
      <w:r w:rsidRPr="006C6EAD">
        <w:rPr>
          <w:rFonts w:ascii="Segoe UI" w:eastAsia="Times New Roman" w:hAnsi="Segoe UI" w:cs="Segoe UI"/>
          <w:lang w:val="en-US"/>
        </w:rPr>
        <w:t xml:space="preserve">, </w:t>
      </w:r>
      <w:proofErr w:type="gramStart"/>
      <w:r w:rsidRPr="006C6EAD">
        <w:rPr>
          <w:rFonts w:ascii="Segoe UI" w:eastAsia="Times New Roman" w:hAnsi="Segoe UI" w:cs="Segoe UI"/>
          <w:lang w:val="en-US"/>
        </w:rPr>
        <w:t>Service-Manager</w:t>
      </w:r>
      <w:proofErr w:type="gramEnd"/>
    </w:p>
    <w:p w14:paraId="2043E795" w14:textId="77777777" w:rsidR="006C6EAD" w:rsidRPr="006C6EAD" w:rsidRDefault="006C6EAD" w:rsidP="006C6EAD">
      <w:pPr>
        <w:rPr>
          <w:rFonts w:cs="Segoe UI"/>
          <w:sz w:val="18"/>
          <w:szCs w:val="20"/>
          <w:lang w:val="en-US"/>
        </w:rPr>
      </w:pPr>
      <w:r w:rsidRPr="006C6EAD">
        <w:rPr>
          <w:rFonts w:cs="Segoe UI"/>
          <w:lang w:val="en-US"/>
        </w:rPr>
        <w:br w:type="page"/>
      </w:r>
    </w:p>
    <w:p w14:paraId="6818058F" w14:textId="77777777" w:rsidR="006C6EAD" w:rsidRPr="006C6EAD" w:rsidRDefault="006C6EAD" w:rsidP="006C6EAD">
      <w:pPr>
        <w:pStyle w:val="AuszeichnungKUB"/>
        <w:rPr>
          <w:rFonts w:ascii="Segoe UI" w:hAnsi="Segoe UI" w:cs="Segoe UI"/>
        </w:rPr>
      </w:pPr>
      <w:r w:rsidRPr="006C6EAD">
        <w:rPr>
          <w:rFonts w:ascii="Segoe UI" w:hAnsi="Segoe UI" w:cs="Segoe UI"/>
        </w:rPr>
        <w:lastRenderedPageBreak/>
        <w:t>Taktische Gremien</w:t>
      </w:r>
      <w:bookmarkEnd w:id="126"/>
    </w:p>
    <w:p w14:paraId="7C9A3542" w14:textId="77777777" w:rsidR="006C6EAD" w:rsidRPr="006C6EAD" w:rsidRDefault="006C6EAD" w:rsidP="00797402">
      <w:pPr>
        <w:pStyle w:val="KUBberschrift2"/>
      </w:pPr>
      <w:bookmarkStart w:id="129" w:name="_Toc210297339"/>
      <w:bookmarkStart w:id="130" w:name="_Toc233024482"/>
      <w:r w:rsidRPr="006C6EAD">
        <w:t>Service-Review-Meeting</w:t>
      </w:r>
      <w:bookmarkEnd w:id="129"/>
      <w:bookmarkEnd w:id="130"/>
    </w:p>
    <w:p w14:paraId="42FA1DE9" w14:textId="77777777" w:rsidR="006C6EAD" w:rsidRPr="006C6EAD" w:rsidRDefault="006C6EAD" w:rsidP="006C6EAD">
      <w:pPr>
        <w:rPr>
          <w:rFonts w:cs="Segoe UI"/>
        </w:rPr>
      </w:pPr>
    </w:p>
    <w:p w14:paraId="105A5415" w14:textId="77777777" w:rsidR="006C6EAD" w:rsidRPr="006C6EAD" w:rsidRDefault="006C6EAD" w:rsidP="006C6EAD">
      <w:pPr>
        <w:rPr>
          <w:rFonts w:cs="Segoe UI"/>
        </w:rPr>
      </w:pPr>
      <w:r w:rsidRPr="006C6EAD">
        <w:rPr>
          <w:rFonts w:cs="Segoe UI"/>
        </w:rPr>
        <w:t>Im Service-Review-Meeting werden die folgenden Themen behandelt:</w:t>
      </w:r>
    </w:p>
    <w:p w14:paraId="74585456" w14:textId="77777777" w:rsidR="006C6EAD" w:rsidRPr="006C6EAD" w:rsidRDefault="006C6EAD" w:rsidP="006C6EAD">
      <w:pPr>
        <w:rPr>
          <w:rFonts w:cs="Segoe UI"/>
        </w:rPr>
      </w:pPr>
    </w:p>
    <w:p w14:paraId="7BA8559C" w14:textId="77777777" w:rsidR="006C6EAD" w:rsidRPr="006C6EAD" w:rsidRDefault="006C6EAD" w:rsidP="006C6EAD">
      <w:pPr>
        <w:rPr>
          <w:rFonts w:cs="Segoe UI"/>
          <w:b/>
        </w:rPr>
      </w:pPr>
      <w:r w:rsidRPr="006C6EAD">
        <w:rPr>
          <w:rFonts w:cs="Segoe UI"/>
          <w:b/>
        </w:rPr>
        <w:t>Beschreibung</w:t>
      </w:r>
    </w:p>
    <w:p w14:paraId="24075D5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Hauptzielsetzungen des Service-Review-Meeting sind die Überwachung und die Verbesserung der Servicequalität, die Pflege einer partnerschaftlichen Geschäftsbeziehung sowie die Abstimmung von Projektbedarfen und deren übergeordnete Steuerung.</w:t>
      </w:r>
    </w:p>
    <w:p w14:paraId="49950A5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Sorgt für Informationsaustausch und Abstimmung zu geplanten Änderungen </w:t>
      </w:r>
    </w:p>
    <w:p w14:paraId="75BA210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Eskalationsgremium (2.Stufe) bezüglich der zwischen AG und AN vereinbarten Vertragsleistungen</w:t>
      </w:r>
    </w:p>
    <w:p w14:paraId="0B48380C" w14:textId="77777777" w:rsidR="006C6EAD" w:rsidRPr="006C6EAD" w:rsidRDefault="006C6EAD" w:rsidP="006C6EAD">
      <w:pPr>
        <w:rPr>
          <w:rFonts w:cs="Segoe UI"/>
        </w:rPr>
      </w:pPr>
    </w:p>
    <w:p w14:paraId="6C9AD6DC" w14:textId="77777777" w:rsidR="006C6EAD" w:rsidRPr="006C6EAD" w:rsidRDefault="006C6EAD" w:rsidP="006C6EAD">
      <w:pPr>
        <w:rPr>
          <w:rFonts w:cs="Segoe UI"/>
          <w:b/>
        </w:rPr>
      </w:pPr>
      <w:r w:rsidRPr="006C6EAD">
        <w:rPr>
          <w:rFonts w:cs="Segoe UI"/>
          <w:b/>
        </w:rPr>
        <w:t>Aufgaben / Prozess / Input</w:t>
      </w:r>
    </w:p>
    <w:p w14:paraId="0B90DD9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Kontrolle und Bewertung der Leistungserbringung in Qualität, Kontinuität und Risiko</w:t>
      </w:r>
    </w:p>
    <w:p w14:paraId="4F915E2B" w14:textId="77777777" w:rsidR="006C6EAD" w:rsidRPr="006C6EAD" w:rsidRDefault="006C6EAD">
      <w:pPr>
        <w:pStyle w:val="Standardtextkubus"/>
        <w:numPr>
          <w:ilvl w:val="1"/>
          <w:numId w:val="19"/>
        </w:numPr>
        <w:rPr>
          <w:rFonts w:ascii="Segoe UI" w:hAnsi="Segoe UI" w:cs="Segoe UI"/>
        </w:rPr>
      </w:pPr>
      <w:r w:rsidRPr="006C6EAD">
        <w:rPr>
          <w:rFonts w:ascii="Segoe UI" w:eastAsia="Times New Roman" w:hAnsi="Segoe UI" w:cs="Segoe UI"/>
        </w:rPr>
        <w:t>Vorstellung des SLA-Reports</w:t>
      </w:r>
    </w:p>
    <w:p w14:paraId="16D6649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Vorbereitung von vertraglichen Preis- und Leistungsänderungen</w:t>
      </w:r>
    </w:p>
    <w:p w14:paraId="39DD23C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Beziehungsmanagement</w:t>
      </w:r>
    </w:p>
    <w:p w14:paraId="73B29B5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Kontinuierliche Geschäftsbedarfsermittlung</w:t>
      </w:r>
    </w:p>
    <w:p w14:paraId="25FDC00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Projektreview, Kostenanalyse und Optimierung</w:t>
      </w:r>
    </w:p>
    <w:p w14:paraId="12BCB692"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Input aus Operations- und Security Gremien</w:t>
      </w:r>
    </w:p>
    <w:p w14:paraId="6CB4B356" w14:textId="77777777" w:rsidR="006C6EAD" w:rsidRPr="006C6EAD" w:rsidRDefault="006C6EAD" w:rsidP="006C6EAD">
      <w:pPr>
        <w:rPr>
          <w:rFonts w:cs="Segoe UI"/>
        </w:rPr>
      </w:pPr>
    </w:p>
    <w:p w14:paraId="1902B764" w14:textId="77777777" w:rsidR="006C6EAD" w:rsidRPr="006C6EAD" w:rsidRDefault="006C6EAD" w:rsidP="006C6EAD">
      <w:pPr>
        <w:rPr>
          <w:rFonts w:cs="Segoe UI"/>
          <w:b/>
        </w:rPr>
      </w:pPr>
      <w:r w:rsidRPr="006C6EAD">
        <w:rPr>
          <w:rFonts w:cs="Segoe UI"/>
          <w:b/>
        </w:rPr>
        <w:t>Meeting Struktur</w:t>
      </w:r>
    </w:p>
    <w:p w14:paraId="3D5FB34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Vorbereitung (Terminabstimmung, Ausarbeitung von Präsentationen, Entscheidungs-vorlagen, Vertragsänderungs-Anträgen und sonstige Unterlagen), Moderation und Nachbereitung des Service-Review-Meeting wird durch den Service-Manager des AN verantwortet. Input liefert das VMO des AG.</w:t>
      </w:r>
    </w:p>
    <w:p w14:paraId="1B6DC346"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Unterlagen und Protokolle aus den Service-Review-Meeting werden bis zum Ende des darauffolgenden Werktages nach dem jeweiligen Termin allen Teilnehmern elektronisch durch den AN (Service-Manager) bereitgestellt.</w:t>
      </w:r>
    </w:p>
    <w:p w14:paraId="5CE92068" w14:textId="77777777" w:rsidR="006C6EAD" w:rsidRPr="006C6EAD" w:rsidRDefault="006C6EAD">
      <w:pPr>
        <w:pStyle w:val="Standardtextkubus"/>
        <w:numPr>
          <w:ilvl w:val="1"/>
          <w:numId w:val="19"/>
        </w:numPr>
        <w:rPr>
          <w:rFonts w:ascii="Segoe UI" w:hAnsi="Segoe UI" w:cs="Segoe UI"/>
        </w:rPr>
      </w:pPr>
      <w:r w:rsidRPr="006C6EAD">
        <w:rPr>
          <w:rFonts w:ascii="Segoe UI" w:eastAsia="Times New Roman" w:hAnsi="Segoe UI" w:cs="Segoe UI"/>
        </w:rPr>
        <w:t>Protokollierung von ToDos erfolgt in der OPL (=offene Punkte Liste) in Teams</w:t>
      </w:r>
    </w:p>
    <w:p w14:paraId="768D16A9" w14:textId="77777777" w:rsidR="006C6EAD" w:rsidRPr="006C6EAD" w:rsidRDefault="006C6EAD">
      <w:pPr>
        <w:pStyle w:val="Standardtextkubus"/>
        <w:numPr>
          <w:ilvl w:val="1"/>
          <w:numId w:val="19"/>
        </w:numPr>
        <w:rPr>
          <w:rFonts w:ascii="Segoe UI" w:hAnsi="Segoe UI" w:cs="Segoe UI"/>
        </w:rPr>
      </w:pPr>
      <w:r w:rsidRPr="006C6EAD">
        <w:rPr>
          <w:rFonts w:ascii="Segoe UI" w:eastAsia="Times New Roman" w:hAnsi="Segoe UI" w:cs="Segoe UI"/>
        </w:rPr>
        <w:t>Protokollierung von Entscheidungen und zentralen Vereinbarungen erfolgt per Ergebnisprotokoll</w:t>
      </w:r>
    </w:p>
    <w:p w14:paraId="1DAB4C4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Das Gremium tritt </w:t>
      </w:r>
      <w:r w:rsidRPr="006C6EAD">
        <w:rPr>
          <w:rFonts w:ascii="Segoe UI" w:eastAsia="Times New Roman" w:hAnsi="Segoe UI" w:cs="Segoe UI"/>
          <w:b/>
        </w:rPr>
        <w:t>monatlich</w:t>
      </w:r>
      <w:r w:rsidRPr="006C6EAD">
        <w:rPr>
          <w:rFonts w:ascii="Segoe UI" w:eastAsia="Times New Roman" w:hAnsi="Segoe UI" w:cs="Segoe UI"/>
        </w:rPr>
        <w:t xml:space="preserve"> (bei Bedarf häufiger) virtuell oder entweder am Standort des AG oder des AN zusammen.</w:t>
      </w:r>
    </w:p>
    <w:p w14:paraId="480AC069" w14:textId="77777777" w:rsidR="006C6EAD" w:rsidRDefault="006C6EAD" w:rsidP="006C6EAD">
      <w:pPr>
        <w:rPr>
          <w:rFonts w:cs="Segoe UI"/>
          <w:b/>
        </w:rPr>
      </w:pPr>
      <w:r w:rsidRPr="006C6EAD">
        <w:rPr>
          <w:rFonts w:cs="Segoe UI"/>
          <w:b/>
        </w:rPr>
        <w:lastRenderedPageBreak/>
        <w:t>Teilnehmer</w:t>
      </w:r>
    </w:p>
    <w:p w14:paraId="5F35EC12" w14:textId="77777777" w:rsidR="00797402" w:rsidRPr="006C6EAD" w:rsidRDefault="00797402" w:rsidP="006C6EAD">
      <w:pPr>
        <w:rPr>
          <w:rFonts w:cs="Segoe UI"/>
          <w:b/>
        </w:rPr>
      </w:pPr>
    </w:p>
    <w:p w14:paraId="2353206B" w14:textId="66682008" w:rsidR="006C6EAD" w:rsidRPr="006C6EAD" w:rsidRDefault="006C6EAD" w:rsidP="006C6EAD">
      <w:pPr>
        <w:ind w:firstLine="360"/>
        <w:rPr>
          <w:rFonts w:cs="Segoe UI"/>
          <w:sz w:val="22"/>
          <w:szCs w:val="22"/>
        </w:rPr>
      </w:pPr>
      <w:r w:rsidRPr="006C6EAD">
        <w:rPr>
          <w:rFonts w:cs="Segoe UI"/>
          <w:b/>
          <w:sz w:val="22"/>
          <w:szCs w:val="22"/>
        </w:rPr>
        <w:t>Teilnehmer auf Seiten des AG:</w:t>
      </w:r>
    </w:p>
    <w:p w14:paraId="470F721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VMO</w:t>
      </w:r>
    </w:p>
    <w:p w14:paraId="36982E8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Service-Manager Vendormanagement</w:t>
      </w:r>
    </w:p>
    <w:p w14:paraId="073CB80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Service-Partner</w:t>
      </w:r>
    </w:p>
    <w:p w14:paraId="3F6D6C2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Je nach abgestimmtem Inhalt Fachexperten</w:t>
      </w:r>
    </w:p>
    <w:p w14:paraId="4FBB9A44" w14:textId="77777777" w:rsidR="006C6EAD" w:rsidRPr="006C6EAD" w:rsidRDefault="006C6EAD" w:rsidP="006C6EAD">
      <w:pPr>
        <w:ind w:firstLine="360"/>
        <w:rPr>
          <w:rFonts w:cs="Segoe UI"/>
          <w:b/>
          <w:sz w:val="22"/>
          <w:szCs w:val="22"/>
        </w:rPr>
      </w:pPr>
    </w:p>
    <w:p w14:paraId="6B1A09BA" w14:textId="77777777" w:rsidR="006C6EAD" w:rsidRPr="006C6EAD" w:rsidRDefault="006C6EAD" w:rsidP="006C6EAD">
      <w:pPr>
        <w:ind w:firstLine="360"/>
        <w:rPr>
          <w:rFonts w:cs="Segoe UI"/>
          <w:sz w:val="22"/>
          <w:szCs w:val="22"/>
        </w:rPr>
      </w:pPr>
      <w:r w:rsidRPr="006C6EAD">
        <w:rPr>
          <w:rFonts w:cs="Segoe UI"/>
          <w:b/>
          <w:sz w:val="22"/>
          <w:szCs w:val="22"/>
        </w:rPr>
        <w:t>Teilnehmer auf Seiten des AN:</w:t>
      </w:r>
    </w:p>
    <w:p w14:paraId="60F41B6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Key-Account-Manager</w:t>
      </w:r>
    </w:p>
    <w:p w14:paraId="0FCC41E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Service-Manager</w:t>
      </w:r>
    </w:p>
    <w:p w14:paraId="2A09A5BF"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Je nach abgestimmtem Inhalt Fachexperten</w:t>
      </w:r>
    </w:p>
    <w:p w14:paraId="4F284DE7" w14:textId="77777777" w:rsidR="006C6EAD" w:rsidRPr="006C6EAD" w:rsidRDefault="006C6EAD" w:rsidP="006C6EAD">
      <w:pPr>
        <w:spacing w:line="256" w:lineRule="auto"/>
        <w:rPr>
          <w:rFonts w:cs="Segoe UI"/>
          <w:sz w:val="22"/>
          <w:szCs w:val="22"/>
        </w:rPr>
      </w:pPr>
    </w:p>
    <w:p w14:paraId="624A6BBE" w14:textId="27CE7AA3" w:rsidR="00797402" w:rsidRDefault="00797402">
      <w:pPr>
        <w:spacing w:line="240" w:lineRule="auto"/>
        <w:jc w:val="left"/>
        <w:rPr>
          <w:rFonts w:cs="Segoe UI"/>
        </w:rPr>
      </w:pPr>
      <w:r>
        <w:rPr>
          <w:rFonts w:cs="Segoe UI"/>
        </w:rPr>
        <w:br w:type="page"/>
      </w:r>
    </w:p>
    <w:p w14:paraId="0DD25C93" w14:textId="77777777" w:rsidR="006C6EAD" w:rsidRPr="006C6EAD" w:rsidRDefault="006C6EAD" w:rsidP="00797402">
      <w:pPr>
        <w:pStyle w:val="KUBberschrift2"/>
      </w:pPr>
      <w:bookmarkStart w:id="131" w:name="_Toc210297340"/>
      <w:bookmarkStart w:id="132" w:name="_Toc233024483"/>
      <w:r w:rsidRPr="006C6EAD">
        <w:lastRenderedPageBreak/>
        <w:t>Innovations-Technology-Meeting</w:t>
      </w:r>
      <w:bookmarkEnd w:id="131"/>
      <w:bookmarkEnd w:id="132"/>
    </w:p>
    <w:p w14:paraId="5A361A10" w14:textId="77777777" w:rsidR="006C6EAD" w:rsidRPr="006C6EAD" w:rsidRDefault="006C6EAD" w:rsidP="006C6EAD">
      <w:pPr>
        <w:rPr>
          <w:rFonts w:cs="Segoe UI"/>
        </w:rPr>
      </w:pPr>
    </w:p>
    <w:p w14:paraId="6892CD86" w14:textId="77777777" w:rsidR="006C6EAD" w:rsidRPr="006C6EAD" w:rsidRDefault="006C6EAD" w:rsidP="006C6EAD">
      <w:pPr>
        <w:rPr>
          <w:rFonts w:cs="Segoe UI"/>
          <w:b/>
        </w:rPr>
      </w:pPr>
      <w:r w:rsidRPr="006C6EAD">
        <w:rPr>
          <w:rFonts w:cs="Segoe UI"/>
          <w:b/>
        </w:rPr>
        <w:t>Beschreibung:</w:t>
      </w:r>
    </w:p>
    <w:p w14:paraId="62E3753B" w14:textId="77777777" w:rsidR="006C6EAD" w:rsidRPr="006C6EAD" w:rsidRDefault="006C6EAD" w:rsidP="006C6EAD">
      <w:pPr>
        <w:rPr>
          <w:rFonts w:cs="Segoe UI"/>
        </w:rPr>
      </w:pPr>
      <w:r w:rsidRPr="006C6EAD">
        <w:rPr>
          <w:rFonts w:cs="Segoe UI"/>
        </w:rPr>
        <w:t>Das Gremium "Innovations-Technology-Meeting" dient der langfristigen, vertrauensvollen und strategischen Partnerschaft. Das Innovations-Technology-Meeting befasst sich mit der strategischen Ausrichtung von Technologien sowie systematischen Planung, Steuerung und Kontrolle von Technologie-Innovationen.</w:t>
      </w:r>
    </w:p>
    <w:p w14:paraId="4B153352" w14:textId="77777777" w:rsidR="006C6EAD" w:rsidRPr="006C6EAD" w:rsidRDefault="006C6EAD" w:rsidP="006C6EAD">
      <w:pPr>
        <w:rPr>
          <w:rFonts w:cs="Segoe UI"/>
        </w:rPr>
      </w:pPr>
    </w:p>
    <w:p w14:paraId="57AA7E4E" w14:textId="77777777" w:rsidR="006C6EAD" w:rsidRPr="006C6EAD" w:rsidRDefault="006C6EAD" w:rsidP="006C6EAD">
      <w:pPr>
        <w:rPr>
          <w:rFonts w:cs="Segoe UI"/>
          <w:b/>
        </w:rPr>
      </w:pPr>
      <w:r w:rsidRPr="006C6EAD">
        <w:rPr>
          <w:rFonts w:cs="Segoe UI"/>
          <w:b/>
        </w:rPr>
        <w:t>Aufgaben / Prozess / Input:</w:t>
      </w:r>
    </w:p>
    <w:p w14:paraId="4C684B0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Gegenseitige Unterstützung zur Bewältigung branchenspezifischer Digitalisierungs-herausforderungen</w:t>
      </w:r>
    </w:p>
    <w:p w14:paraId="5812908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Diskussion aktueller Markttrends und Positionierung des AG und des AN</w:t>
      </w:r>
    </w:p>
    <w:p w14:paraId="5B3E533E"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Vorstellung innovativer Technologien und deren Anwendung, zum Beispiel anhand von konkreten Use-Cases durch den AN</w:t>
      </w:r>
    </w:p>
    <w:p w14:paraId="010C5C1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Vorstellung innovativer Technologien- oder Maßnahmen zur Effizienz Steigerung oder Kosten Reduktion durch den AN</w:t>
      </w:r>
    </w:p>
    <w:p w14:paraId="5235039E"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Abstimmung und Vereinbarung möglicher gemeinsamer Aktivitäten im Rahmen der jeweiligen Innovationsstrategien, zum Beispiel Gastteilnahmen an Foren oder Initiativen</w:t>
      </w:r>
    </w:p>
    <w:p w14:paraId="4F6C4519" w14:textId="77777777" w:rsidR="006C6EAD" w:rsidRPr="006C6EAD" w:rsidRDefault="006C6EAD" w:rsidP="006C6EAD">
      <w:pPr>
        <w:rPr>
          <w:rFonts w:cs="Segoe UI"/>
        </w:rPr>
      </w:pPr>
    </w:p>
    <w:p w14:paraId="07A3A820" w14:textId="77777777" w:rsidR="006C6EAD" w:rsidRPr="006C6EAD" w:rsidRDefault="006C6EAD" w:rsidP="006C6EAD">
      <w:pPr>
        <w:rPr>
          <w:rFonts w:cs="Segoe UI"/>
          <w:b/>
        </w:rPr>
      </w:pPr>
      <w:r w:rsidRPr="006C6EAD">
        <w:rPr>
          <w:rFonts w:cs="Segoe UI"/>
          <w:b/>
        </w:rPr>
        <w:t>Meeting Struktur:</w:t>
      </w:r>
    </w:p>
    <w:p w14:paraId="364245C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Vorbereitung (Terminabstimmung, Ausarbeitung von Präsentationen bzw. kundenspezifischer Use Cases und sonstige Unterlagen), Moderation und Nachbereitung des</w:t>
      </w:r>
    </w:p>
    <w:p w14:paraId="277C685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Innovations-Technology-Meeting wird durch den Key-Account-Manager des </w:t>
      </w:r>
      <w:proofErr w:type="spellStart"/>
      <w:r w:rsidRPr="006C6EAD">
        <w:rPr>
          <w:rFonts w:ascii="Segoe UI" w:eastAsia="Times New Roman" w:hAnsi="Segoe UI" w:cs="Segoe UI"/>
        </w:rPr>
        <w:t>Aufgragnehmers</w:t>
      </w:r>
      <w:proofErr w:type="spellEnd"/>
      <w:r w:rsidRPr="006C6EAD">
        <w:rPr>
          <w:rFonts w:ascii="Segoe UI" w:eastAsia="Times New Roman" w:hAnsi="Segoe UI" w:cs="Segoe UI"/>
        </w:rPr>
        <w:t xml:space="preserve"> verantwortet.</w:t>
      </w:r>
    </w:p>
    <w:p w14:paraId="6ABBCB8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Materialien und Beschlüsse aus den Innovation Boards werden bis zum Ende des darauffolgenden Werktages nach den jeweiligen Management Boards allen Teilnehmern elektronisch durch den Key-Account-Manager des AN bereitgestellt.</w:t>
      </w:r>
    </w:p>
    <w:p w14:paraId="417B4EB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Das Gremium tritt </w:t>
      </w:r>
      <w:r w:rsidRPr="006C6EAD">
        <w:rPr>
          <w:rFonts w:ascii="Segoe UI" w:eastAsia="Times New Roman" w:hAnsi="Segoe UI" w:cs="Segoe UI"/>
          <w:b/>
        </w:rPr>
        <w:t>halbjährlich</w:t>
      </w:r>
      <w:r w:rsidRPr="006C6EAD">
        <w:rPr>
          <w:rFonts w:ascii="Segoe UI" w:eastAsia="Times New Roman" w:hAnsi="Segoe UI" w:cs="Segoe UI"/>
        </w:rPr>
        <w:t xml:space="preserve"> (bei Bedarf häufiger) virtuell oder entweder am Standort des AG oder des AN zusammen.</w:t>
      </w:r>
    </w:p>
    <w:p w14:paraId="32885C96" w14:textId="77777777" w:rsidR="006C6EAD" w:rsidRPr="006C6EAD" w:rsidRDefault="006C6EAD" w:rsidP="006C6EAD">
      <w:pPr>
        <w:rPr>
          <w:rFonts w:cs="Segoe UI"/>
        </w:rPr>
      </w:pPr>
    </w:p>
    <w:p w14:paraId="31AE36B3" w14:textId="055BA6E8" w:rsidR="00797402" w:rsidRDefault="00797402">
      <w:pPr>
        <w:spacing w:line="240" w:lineRule="auto"/>
        <w:jc w:val="left"/>
        <w:rPr>
          <w:rFonts w:cs="Segoe UI"/>
          <w:b/>
        </w:rPr>
      </w:pPr>
      <w:r>
        <w:rPr>
          <w:rFonts w:cs="Segoe UI"/>
          <w:b/>
        </w:rPr>
        <w:br w:type="page"/>
      </w:r>
    </w:p>
    <w:p w14:paraId="03754181" w14:textId="77777777" w:rsidR="006C6EAD" w:rsidRDefault="006C6EAD" w:rsidP="006C6EAD">
      <w:pPr>
        <w:rPr>
          <w:rFonts w:cs="Segoe UI"/>
          <w:b/>
        </w:rPr>
      </w:pPr>
      <w:r w:rsidRPr="006C6EAD">
        <w:rPr>
          <w:rFonts w:cs="Segoe UI"/>
          <w:b/>
        </w:rPr>
        <w:lastRenderedPageBreak/>
        <w:t>Teilnehmer:</w:t>
      </w:r>
    </w:p>
    <w:p w14:paraId="6F1E32D3" w14:textId="77777777" w:rsidR="00797402" w:rsidRPr="006C6EAD" w:rsidRDefault="00797402" w:rsidP="006C6EAD">
      <w:pPr>
        <w:rPr>
          <w:rFonts w:cs="Segoe UI"/>
          <w:b/>
        </w:rPr>
      </w:pPr>
    </w:p>
    <w:p w14:paraId="7E7286D8" w14:textId="77777777" w:rsidR="006C6EAD" w:rsidRPr="006C6EAD" w:rsidRDefault="006C6EAD" w:rsidP="006C6EAD">
      <w:pPr>
        <w:ind w:firstLine="360"/>
        <w:rPr>
          <w:rFonts w:cs="Segoe UI"/>
          <w:sz w:val="22"/>
          <w:szCs w:val="22"/>
        </w:rPr>
      </w:pPr>
      <w:r w:rsidRPr="006C6EAD">
        <w:rPr>
          <w:rFonts w:cs="Segoe UI"/>
          <w:b/>
          <w:sz w:val="22"/>
          <w:szCs w:val="22"/>
        </w:rPr>
        <w:t>Teilnehmer auf Seiten des AG:</w:t>
      </w:r>
    </w:p>
    <w:p w14:paraId="0AABF89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VMO</w:t>
      </w:r>
    </w:p>
    <w:p w14:paraId="026C96E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Technologie-Manager</w:t>
      </w:r>
    </w:p>
    <w:p w14:paraId="1AE5811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Service-Manager Vendormanagement</w:t>
      </w:r>
    </w:p>
    <w:p w14:paraId="71964E82"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Je nach abgestimmtem Inhalt Fachexperten</w:t>
      </w:r>
    </w:p>
    <w:p w14:paraId="1FDF450E" w14:textId="77777777" w:rsidR="006C6EAD" w:rsidRPr="006C6EAD" w:rsidRDefault="006C6EAD" w:rsidP="006C6EAD">
      <w:pPr>
        <w:rPr>
          <w:rFonts w:cs="Segoe UI"/>
        </w:rPr>
      </w:pPr>
    </w:p>
    <w:p w14:paraId="5368FADC" w14:textId="77777777" w:rsidR="006C6EAD" w:rsidRPr="006C6EAD" w:rsidRDefault="006C6EAD" w:rsidP="006C6EAD">
      <w:pPr>
        <w:ind w:firstLine="360"/>
        <w:rPr>
          <w:rFonts w:cs="Segoe UI"/>
          <w:sz w:val="22"/>
          <w:szCs w:val="22"/>
        </w:rPr>
      </w:pPr>
      <w:r w:rsidRPr="006C6EAD">
        <w:rPr>
          <w:rFonts w:cs="Segoe UI"/>
          <w:b/>
          <w:sz w:val="22"/>
          <w:szCs w:val="22"/>
        </w:rPr>
        <w:t>Teilnehmer auf Seiten des AN:</w:t>
      </w:r>
    </w:p>
    <w:p w14:paraId="7D6C9C6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Key-Account-Manager</w:t>
      </w:r>
    </w:p>
    <w:p w14:paraId="4AB98E2F"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Service-Manager</w:t>
      </w:r>
    </w:p>
    <w:p w14:paraId="4B908EB2"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IT-Architekt</w:t>
      </w:r>
    </w:p>
    <w:p w14:paraId="03BF128B"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Je nach abgestimmtem Inhalt Fachexperten</w:t>
      </w:r>
    </w:p>
    <w:p w14:paraId="543703BC" w14:textId="77777777" w:rsidR="006C6EAD" w:rsidRPr="006C6EAD" w:rsidRDefault="006C6EAD" w:rsidP="006C6EAD">
      <w:pPr>
        <w:rPr>
          <w:rFonts w:cs="Segoe UI"/>
        </w:rPr>
      </w:pPr>
    </w:p>
    <w:p w14:paraId="5D9727B3" w14:textId="77777777" w:rsidR="006C6EAD" w:rsidRPr="006C6EAD" w:rsidRDefault="006C6EAD" w:rsidP="006C6EAD">
      <w:pPr>
        <w:rPr>
          <w:rFonts w:cs="Segoe UI"/>
        </w:rPr>
      </w:pPr>
      <w:r w:rsidRPr="006C6EAD">
        <w:rPr>
          <w:rFonts w:cs="Segoe UI"/>
        </w:rPr>
        <w:br w:type="page"/>
      </w:r>
    </w:p>
    <w:p w14:paraId="0AE296F1" w14:textId="77777777" w:rsidR="006C6EAD" w:rsidRPr="006C6EAD" w:rsidRDefault="006C6EAD" w:rsidP="00797402">
      <w:pPr>
        <w:pStyle w:val="KUBberschrift2"/>
      </w:pPr>
      <w:bookmarkStart w:id="133" w:name="_Toc210297341"/>
      <w:bookmarkStart w:id="134" w:name="_Toc233024484"/>
      <w:proofErr w:type="spellStart"/>
      <w:r w:rsidRPr="006C6EAD">
        <w:lastRenderedPageBreak/>
        <w:t>Contract</w:t>
      </w:r>
      <w:proofErr w:type="spellEnd"/>
      <w:r w:rsidRPr="006C6EAD">
        <w:t>-Management-Meeting</w:t>
      </w:r>
      <w:bookmarkEnd w:id="133"/>
      <w:bookmarkEnd w:id="134"/>
    </w:p>
    <w:p w14:paraId="31C551E0" w14:textId="77777777" w:rsidR="006C6EAD" w:rsidRPr="006C6EAD" w:rsidRDefault="006C6EAD" w:rsidP="006C6EAD">
      <w:pPr>
        <w:rPr>
          <w:rFonts w:cs="Segoe UI"/>
        </w:rPr>
      </w:pPr>
    </w:p>
    <w:p w14:paraId="79E2CC4C" w14:textId="77777777" w:rsidR="006C6EAD" w:rsidRPr="006C6EAD" w:rsidRDefault="006C6EAD" w:rsidP="006C6EAD">
      <w:pPr>
        <w:rPr>
          <w:rFonts w:cs="Segoe UI"/>
          <w:b/>
        </w:rPr>
      </w:pPr>
      <w:r w:rsidRPr="006C6EAD">
        <w:rPr>
          <w:rFonts w:cs="Segoe UI"/>
          <w:b/>
        </w:rPr>
        <w:t>Beschreibung</w:t>
      </w:r>
    </w:p>
    <w:p w14:paraId="68DE2684" w14:textId="77777777" w:rsidR="006C6EAD" w:rsidRPr="006C6EAD" w:rsidRDefault="006C6EAD" w:rsidP="006C6EAD">
      <w:pPr>
        <w:rPr>
          <w:rFonts w:cs="Segoe UI"/>
        </w:rPr>
      </w:pPr>
      <w:r w:rsidRPr="006C6EAD">
        <w:rPr>
          <w:rFonts w:cs="Segoe UI"/>
        </w:rPr>
        <w:t xml:space="preserve">Hauptzielsetzungen des </w:t>
      </w:r>
      <w:proofErr w:type="spellStart"/>
      <w:r w:rsidRPr="006C6EAD">
        <w:rPr>
          <w:rFonts w:cs="Segoe UI"/>
        </w:rPr>
        <w:t>Contract</w:t>
      </w:r>
      <w:proofErr w:type="spellEnd"/>
      <w:r w:rsidRPr="006C6EAD">
        <w:rPr>
          <w:rFonts w:cs="Segoe UI"/>
        </w:rPr>
        <w:t>-Management-Meeting sind die Abstimmung zu vertragsrelevanten und betriebswirtschaftlichen Sachverhalten. Auch dient es der Klärung sämtlicher kommerzieller Aspekte wie Faktura und Prognosen</w:t>
      </w:r>
    </w:p>
    <w:p w14:paraId="2D787C4E" w14:textId="77777777" w:rsidR="006C6EAD" w:rsidRPr="006C6EAD" w:rsidRDefault="006C6EAD" w:rsidP="006C6EAD">
      <w:pPr>
        <w:rPr>
          <w:rFonts w:cs="Segoe UI"/>
        </w:rPr>
      </w:pPr>
    </w:p>
    <w:p w14:paraId="02459AD3" w14:textId="77777777" w:rsidR="006C6EAD" w:rsidRPr="006C6EAD" w:rsidRDefault="006C6EAD" w:rsidP="006C6EAD">
      <w:pPr>
        <w:rPr>
          <w:rFonts w:cs="Segoe UI"/>
          <w:b/>
        </w:rPr>
      </w:pPr>
      <w:r w:rsidRPr="006C6EAD">
        <w:rPr>
          <w:rFonts w:cs="Segoe UI"/>
          <w:b/>
        </w:rPr>
        <w:t>Aufgaben / Prozess / Input</w:t>
      </w:r>
    </w:p>
    <w:p w14:paraId="1FF7546E"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Abstimmung zu vertragsrelevanten und betriebswirtschaftlichen Sachverhalten</w:t>
      </w:r>
    </w:p>
    <w:p w14:paraId="6E6ED60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Klärung sämtlicher kommerzieller Aspekte, z.B. Review der (monatlichen) Abrechnungen</w:t>
      </w:r>
    </w:p>
    <w:p w14:paraId="2D16A59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Abgleich von Finanzprognosen</w:t>
      </w:r>
    </w:p>
    <w:p w14:paraId="58DC394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Vorbereitung und Entscheidung über Vertragsanpassungen (</w:t>
      </w:r>
      <w:proofErr w:type="spellStart"/>
      <w:r w:rsidRPr="006C6EAD">
        <w:rPr>
          <w:rFonts w:ascii="Segoe UI" w:eastAsia="Times New Roman" w:hAnsi="Segoe UI" w:cs="Segoe UI"/>
        </w:rPr>
        <w:t>Contract</w:t>
      </w:r>
      <w:proofErr w:type="spellEnd"/>
      <w:r w:rsidRPr="006C6EAD">
        <w:rPr>
          <w:rFonts w:ascii="Segoe UI" w:eastAsia="Times New Roman" w:hAnsi="Segoe UI" w:cs="Segoe UI"/>
        </w:rPr>
        <w:t xml:space="preserve"> </w:t>
      </w:r>
      <w:proofErr w:type="spellStart"/>
      <w:r w:rsidRPr="006C6EAD">
        <w:rPr>
          <w:rFonts w:ascii="Segoe UI" w:eastAsia="Times New Roman" w:hAnsi="Segoe UI" w:cs="Segoe UI"/>
        </w:rPr>
        <w:t>Changes</w:t>
      </w:r>
      <w:proofErr w:type="spellEnd"/>
      <w:r w:rsidRPr="006C6EAD">
        <w:rPr>
          <w:rFonts w:ascii="Segoe UI" w:eastAsia="Times New Roman" w:hAnsi="Segoe UI" w:cs="Segoe UI"/>
        </w:rPr>
        <w:t xml:space="preserve">) </w:t>
      </w:r>
    </w:p>
    <w:p w14:paraId="138EFA7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Anforderungen und Änderungen an Rechnungsvorgängen</w:t>
      </w:r>
    </w:p>
    <w:p w14:paraId="6F2B899C" w14:textId="77777777" w:rsidR="006C6EAD" w:rsidRPr="006C6EAD" w:rsidRDefault="006C6EAD" w:rsidP="006C6EAD">
      <w:pPr>
        <w:pStyle w:val="Standardtextkubus"/>
        <w:ind w:left="720"/>
        <w:rPr>
          <w:rFonts w:ascii="Segoe UI" w:hAnsi="Segoe UI" w:cs="Segoe UI"/>
        </w:rPr>
      </w:pPr>
    </w:p>
    <w:p w14:paraId="7F10558A" w14:textId="77777777" w:rsidR="006C6EAD" w:rsidRPr="006C6EAD" w:rsidRDefault="006C6EAD" w:rsidP="006C6EAD">
      <w:pPr>
        <w:rPr>
          <w:rFonts w:cs="Segoe UI"/>
          <w:b/>
        </w:rPr>
      </w:pPr>
      <w:r w:rsidRPr="006C6EAD">
        <w:rPr>
          <w:rFonts w:cs="Segoe UI"/>
          <w:b/>
        </w:rPr>
        <w:t>Meeting Struktur</w:t>
      </w:r>
    </w:p>
    <w:p w14:paraId="32A9B46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Vorbereitung (Terminabstimmung, Ausarbeitung von Präsentationen, Entscheidungs-vorlagen, Vertragsänderungs-Anträgen, Risiko-Management-Aktivitäten, Innovationsberichten und sonstige Unterlagen), Moderation und Nachbereitung des Contract-Management-Meetings</w:t>
      </w:r>
    </w:p>
    <w:p w14:paraId="337ABFC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wird durch den Key-Account-Manager des AN verantwortet. Input liefert das VMO</w:t>
      </w:r>
    </w:p>
    <w:p w14:paraId="071B8EB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wird durch den Key-Account-Manager des AN verantwortet. Input liefert das VMO des AG.</w:t>
      </w:r>
    </w:p>
    <w:p w14:paraId="473E7AB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Die Unterlagen und Protokolle aus </w:t>
      </w:r>
      <w:proofErr w:type="spellStart"/>
      <w:r w:rsidRPr="006C6EAD">
        <w:rPr>
          <w:rFonts w:ascii="Segoe UI" w:eastAsia="Times New Roman" w:hAnsi="Segoe UI" w:cs="Segoe UI"/>
        </w:rPr>
        <w:t>Contract</w:t>
      </w:r>
      <w:proofErr w:type="spellEnd"/>
      <w:r w:rsidRPr="006C6EAD">
        <w:rPr>
          <w:rFonts w:ascii="Segoe UI" w:eastAsia="Times New Roman" w:hAnsi="Segoe UI" w:cs="Segoe UI"/>
        </w:rPr>
        <w:t>-Management-Meeting werden bis zum Ende des darauffolgenden Werktages nach dem jeweiligen Termin allen Teilnehmern elektronisch durch den AN (Key-Account-Manager) bereitgestellt.</w:t>
      </w:r>
    </w:p>
    <w:p w14:paraId="42F58FF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Das Gremium tritt </w:t>
      </w:r>
      <w:r w:rsidRPr="006C6EAD">
        <w:rPr>
          <w:rFonts w:ascii="Segoe UI" w:eastAsia="Times New Roman" w:hAnsi="Segoe UI" w:cs="Segoe UI"/>
          <w:b/>
        </w:rPr>
        <w:t>monatlich</w:t>
      </w:r>
      <w:r w:rsidRPr="006C6EAD">
        <w:rPr>
          <w:rFonts w:ascii="Segoe UI" w:eastAsia="Times New Roman" w:hAnsi="Segoe UI" w:cs="Segoe UI"/>
        </w:rPr>
        <w:t xml:space="preserve"> (bei Bedarf häufiger) virtuell oder entweder am Standort des AG oder des AN zusammen.</w:t>
      </w:r>
    </w:p>
    <w:p w14:paraId="61A11BB9" w14:textId="77777777" w:rsidR="006C6EAD" w:rsidRPr="006C6EAD" w:rsidRDefault="006C6EAD" w:rsidP="006C6EAD">
      <w:pPr>
        <w:rPr>
          <w:rFonts w:cs="Segoe UI"/>
        </w:rPr>
      </w:pPr>
      <w:r w:rsidRPr="006C6EAD" w:rsidDel="002756CC">
        <w:rPr>
          <w:rFonts w:cs="Segoe UI"/>
        </w:rPr>
        <w:t xml:space="preserve"> </w:t>
      </w:r>
    </w:p>
    <w:p w14:paraId="7CB160FE" w14:textId="77777777" w:rsidR="006C6EAD" w:rsidRPr="006C6EAD" w:rsidRDefault="006C6EAD" w:rsidP="006C6EAD">
      <w:pPr>
        <w:rPr>
          <w:rFonts w:cs="Segoe UI"/>
        </w:rPr>
      </w:pPr>
      <w:r w:rsidRPr="006C6EAD">
        <w:rPr>
          <w:rFonts w:cs="Segoe UI"/>
        </w:rPr>
        <w:br w:type="page"/>
      </w:r>
    </w:p>
    <w:p w14:paraId="3BE2F9D8" w14:textId="77777777" w:rsidR="006C6EAD" w:rsidRPr="006C6EAD" w:rsidRDefault="006C6EAD" w:rsidP="006C6EAD">
      <w:pPr>
        <w:rPr>
          <w:rFonts w:cs="Segoe UI"/>
        </w:rPr>
      </w:pPr>
    </w:p>
    <w:p w14:paraId="0D9799D4" w14:textId="77777777" w:rsidR="006C6EAD" w:rsidRDefault="006C6EAD" w:rsidP="006C6EAD">
      <w:pPr>
        <w:rPr>
          <w:rFonts w:cs="Segoe UI"/>
          <w:b/>
        </w:rPr>
      </w:pPr>
      <w:r w:rsidRPr="006C6EAD">
        <w:rPr>
          <w:rFonts w:cs="Segoe UI"/>
          <w:b/>
        </w:rPr>
        <w:t>Teilnehmer:</w:t>
      </w:r>
    </w:p>
    <w:p w14:paraId="7474B26F" w14:textId="77777777" w:rsidR="00797402" w:rsidRPr="006C6EAD" w:rsidRDefault="00797402" w:rsidP="006C6EAD">
      <w:pPr>
        <w:rPr>
          <w:rFonts w:cs="Segoe UI"/>
          <w:b/>
        </w:rPr>
      </w:pPr>
    </w:p>
    <w:p w14:paraId="564C6754" w14:textId="77777777" w:rsidR="006C6EAD" w:rsidRPr="006C6EAD" w:rsidRDefault="006C6EAD" w:rsidP="006C6EAD">
      <w:pPr>
        <w:ind w:firstLine="360"/>
        <w:rPr>
          <w:rFonts w:cs="Segoe UI"/>
          <w:b/>
          <w:sz w:val="22"/>
          <w:szCs w:val="22"/>
        </w:rPr>
      </w:pPr>
      <w:r w:rsidRPr="006C6EAD">
        <w:rPr>
          <w:rFonts w:cs="Segoe UI"/>
          <w:b/>
          <w:sz w:val="22"/>
          <w:szCs w:val="22"/>
        </w:rPr>
        <w:t>Teilnehmer auf Seiten des AG:</w:t>
      </w:r>
    </w:p>
    <w:p w14:paraId="3DE8D941"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VMO</w:t>
      </w:r>
    </w:p>
    <w:p w14:paraId="28E37778" w14:textId="77777777" w:rsidR="006C6EAD" w:rsidRPr="006C6EAD" w:rsidRDefault="006C6EAD">
      <w:pPr>
        <w:pStyle w:val="Standardtextkubus"/>
        <w:numPr>
          <w:ilvl w:val="0"/>
          <w:numId w:val="19"/>
        </w:numPr>
        <w:rPr>
          <w:rFonts w:ascii="Segoe UI" w:hAnsi="Segoe UI" w:cs="Segoe UI"/>
        </w:rPr>
      </w:pPr>
      <w:proofErr w:type="spellStart"/>
      <w:r w:rsidRPr="006C6EAD">
        <w:rPr>
          <w:rFonts w:ascii="Segoe UI" w:eastAsia="Times New Roman" w:hAnsi="Segoe UI" w:cs="Segoe UI"/>
        </w:rPr>
        <w:t>Contract</w:t>
      </w:r>
      <w:proofErr w:type="spellEnd"/>
      <w:r w:rsidRPr="006C6EAD">
        <w:rPr>
          <w:rFonts w:ascii="Segoe UI" w:eastAsia="Times New Roman" w:hAnsi="Segoe UI" w:cs="Segoe UI"/>
        </w:rPr>
        <w:t>-Manager</w:t>
      </w:r>
    </w:p>
    <w:p w14:paraId="396AFCC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Service-Manager Vendormanagement</w:t>
      </w:r>
    </w:p>
    <w:p w14:paraId="587125E1"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Financial-Manager</w:t>
      </w:r>
    </w:p>
    <w:p w14:paraId="07C707AD" w14:textId="77777777" w:rsidR="006C6EAD" w:rsidRPr="006C6EAD" w:rsidRDefault="006C6EAD" w:rsidP="006C6EAD">
      <w:pPr>
        <w:rPr>
          <w:rFonts w:cs="Segoe UI"/>
        </w:rPr>
      </w:pPr>
    </w:p>
    <w:p w14:paraId="791CF7A4" w14:textId="24EEC91B" w:rsidR="006C6EAD" w:rsidRPr="006C6EAD" w:rsidRDefault="006C6EAD" w:rsidP="006C6EAD">
      <w:pPr>
        <w:ind w:firstLine="360"/>
        <w:rPr>
          <w:rFonts w:cs="Segoe UI"/>
          <w:sz w:val="22"/>
          <w:szCs w:val="22"/>
        </w:rPr>
      </w:pPr>
      <w:r w:rsidRPr="006C6EAD">
        <w:rPr>
          <w:rFonts w:cs="Segoe UI"/>
          <w:b/>
          <w:sz w:val="22"/>
          <w:szCs w:val="22"/>
        </w:rPr>
        <w:t>Teilnehmer auf Seiten des AN:</w:t>
      </w:r>
    </w:p>
    <w:p w14:paraId="6755365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Key-Account-Manager</w:t>
      </w:r>
    </w:p>
    <w:p w14:paraId="4B130A9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Service-Manager</w:t>
      </w:r>
    </w:p>
    <w:p w14:paraId="3489176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weitere Teilnehmer möglich</w:t>
      </w:r>
    </w:p>
    <w:p w14:paraId="0A544D4C" w14:textId="77777777" w:rsidR="006C6EAD" w:rsidRPr="006C6EAD" w:rsidRDefault="006C6EAD" w:rsidP="006C6EAD">
      <w:pPr>
        <w:pStyle w:val="Listenabsatz"/>
        <w:rPr>
          <w:rFonts w:cs="Segoe UI"/>
        </w:rPr>
      </w:pPr>
    </w:p>
    <w:p w14:paraId="5F2625E3" w14:textId="77777777" w:rsidR="006C6EAD" w:rsidRPr="006C6EAD" w:rsidRDefault="006C6EAD" w:rsidP="006C6EAD">
      <w:pPr>
        <w:rPr>
          <w:rFonts w:cs="Segoe UI"/>
        </w:rPr>
      </w:pPr>
      <w:r w:rsidRPr="006C6EAD">
        <w:rPr>
          <w:rFonts w:cs="Segoe UI"/>
        </w:rPr>
        <w:br w:type="page"/>
      </w:r>
    </w:p>
    <w:p w14:paraId="6D0BCA54" w14:textId="77777777" w:rsidR="006C6EAD" w:rsidRPr="006C6EAD" w:rsidRDefault="006C6EAD" w:rsidP="00797402">
      <w:pPr>
        <w:pStyle w:val="KUBberschrift2"/>
      </w:pPr>
      <w:bookmarkStart w:id="135" w:name="_Toc210297342"/>
      <w:bookmarkStart w:id="136" w:name="_Toc233024485"/>
      <w:r w:rsidRPr="006C6EAD">
        <w:lastRenderedPageBreak/>
        <w:t>Information-Security-Committee</w:t>
      </w:r>
      <w:bookmarkEnd w:id="135"/>
      <w:bookmarkEnd w:id="136"/>
    </w:p>
    <w:p w14:paraId="785DE708" w14:textId="77777777" w:rsidR="006C6EAD" w:rsidRPr="006C6EAD" w:rsidRDefault="006C6EAD" w:rsidP="006C6EAD">
      <w:pPr>
        <w:rPr>
          <w:rFonts w:cs="Segoe UI"/>
        </w:rPr>
      </w:pPr>
    </w:p>
    <w:p w14:paraId="45751B1D" w14:textId="77777777" w:rsidR="006C6EAD" w:rsidRPr="006C6EAD" w:rsidRDefault="006C6EAD" w:rsidP="006C6EAD">
      <w:pPr>
        <w:rPr>
          <w:rFonts w:cs="Segoe UI"/>
          <w:b/>
        </w:rPr>
      </w:pPr>
      <w:r w:rsidRPr="006C6EAD">
        <w:rPr>
          <w:rFonts w:cs="Segoe UI"/>
          <w:b/>
        </w:rPr>
        <w:t>Beschreibung</w:t>
      </w:r>
    </w:p>
    <w:p w14:paraId="1DEA311B"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Hauptzielsetzung des Information-Security-Committee ist die Steuerung und strategische Ausrichtung des Themas Informationssicherheit</w:t>
      </w:r>
    </w:p>
    <w:p w14:paraId="3C6A93E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Entscheidungsfindung im direkten Verantwortungsbereich der Teilnehmer (Architektur, Prozesse, Reports, Zusammenarbeit)</w:t>
      </w:r>
    </w:p>
    <w:p w14:paraId="5FB9D10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szCs w:val="20"/>
        </w:rPr>
        <w:t>Minimierung und Mitigation von</w:t>
      </w:r>
      <w:r w:rsidRPr="006C6EAD">
        <w:rPr>
          <w:rFonts w:ascii="Segoe UI" w:eastAsia="Times New Roman" w:hAnsi="Segoe UI" w:cs="Segoe UI"/>
        </w:rPr>
        <w:t xml:space="preserve"> AN-bezogenen Sicherheitsrisiken</w:t>
      </w:r>
    </w:p>
    <w:p w14:paraId="7693C80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Gemeinsame IT-Security Roadmap</w:t>
      </w:r>
    </w:p>
    <w:p w14:paraId="1E6DF5B6"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Prozessverbesserung / Reporting</w:t>
      </w:r>
    </w:p>
    <w:p w14:paraId="7B78051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Berücksichtigung äußerer Rahmenbedingungen z.B. IT-Sicherheitsgesetz 2.0</w:t>
      </w:r>
    </w:p>
    <w:p w14:paraId="4667D8C9" w14:textId="77777777" w:rsidR="006C6EAD" w:rsidRPr="006C6EAD" w:rsidRDefault="006C6EAD" w:rsidP="006C6EAD">
      <w:pPr>
        <w:rPr>
          <w:rFonts w:cs="Segoe UI"/>
        </w:rPr>
      </w:pPr>
    </w:p>
    <w:p w14:paraId="18F46F10" w14:textId="77777777" w:rsidR="006C6EAD" w:rsidRPr="006C6EAD" w:rsidRDefault="006C6EAD" w:rsidP="006C6EAD">
      <w:pPr>
        <w:rPr>
          <w:rFonts w:cs="Segoe UI"/>
          <w:b/>
        </w:rPr>
      </w:pPr>
      <w:r w:rsidRPr="006C6EAD">
        <w:rPr>
          <w:rFonts w:cs="Segoe UI"/>
          <w:b/>
        </w:rPr>
        <w:t>Aufgaben / Prozess / Input</w:t>
      </w:r>
    </w:p>
    <w:p w14:paraId="0E9DA83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Security-, IT-Compliance/Informationssicherheit</w:t>
      </w:r>
    </w:p>
    <w:p w14:paraId="514BCB1B"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Globale Bedrohungslage und Relevanz für den AG – als Management Summary</w:t>
      </w:r>
    </w:p>
    <w:p w14:paraId="63BBA552"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Security &amp; Pen-</w:t>
      </w:r>
      <w:proofErr w:type="spellStart"/>
      <w:r w:rsidRPr="006C6EAD">
        <w:rPr>
          <w:rFonts w:ascii="Segoe UI" w:eastAsia="Times New Roman" w:hAnsi="Segoe UI" w:cs="Segoe UI"/>
        </w:rPr>
        <w:t>Testing</w:t>
      </w:r>
      <w:proofErr w:type="spellEnd"/>
      <w:r w:rsidRPr="006C6EAD">
        <w:rPr>
          <w:rFonts w:ascii="Segoe UI" w:eastAsia="Times New Roman" w:hAnsi="Segoe UI" w:cs="Segoe UI"/>
        </w:rPr>
        <w:t xml:space="preserve"> Roadmap</w:t>
      </w:r>
    </w:p>
    <w:p w14:paraId="30C224D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Überprüfung IT-Sicherheitsarchitektur (Status, Weiterentwicklungsmaßnahmen)</w:t>
      </w:r>
    </w:p>
    <w:p w14:paraId="230B1A3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Input aus Compliance / BCM / Informationssicherheit</w:t>
      </w:r>
    </w:p>
    <w:p w14:paraId="7BF9F4A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Input aus operativen Gremien</w:t>
      </w:r>
    </w:p>
    <w:p w14:paraId="3F2C168B" w14:textId="77777777" w:rsidR="006C6EAD" w:rsidRPr="006C6EAD" w:rsidRDefault="006C6EAD" w:rsidP="006C6EAD">
      <w:pPr>
        <w:rPr>
          <w:rFonts w:cs="Segoe UI"/>
        </w:rPr>
      </w:pPr>
    </w:p>
    <w:p w14:paraId="1969A4D8" w14:textId="77777777" w:rsidR="006C6EAD" w:rsidRPr="006C6EAD" w:rsidRDefault="006C6EAD" w:rsidP="006C6EAD">
      <w:pPr>
        <w:rPr>
          <w:rFonts w:cs="Segoe UI"/>
          <w:b/>
        </w:rPr>
      </w:pPr>
      <w:r w:rsidRPr="006C6EAD">
        <w:rPr>
          <w:rFonts w:cs="Segoe UI"/>
          <w:b/>
        </w:rPr>
        <w:t>Meeting Struktur</w:t>
      </w:r>
    </w:p>
    <w:p w14:paraId="7CB0FD5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Vorbereitung (Terminabstimmung, Ausarbeitung von Präsentationen und sonstige Unterlagen), Moderation und Nachbereitung des Information-Security-Committee wird durch den Account-Security-Manager (oder Backoffice) des AN in Zusammenarbeit mit dem IT Security-Manager des AG verantwortet.</w:t>
      </w:r>
    </w:p>
    <w:p w14:paraId="2CF37501"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Unterlagen und Protokolle aus dem Board werden bis zum Ende des darauffolgenden Werktages nach dem jeweiligen Termin allen Teilnehmern elektronisch durch den AN (Account-Security-Manager) bereitgestellt.</w:t>
      </w:r>
    </w:p>
    <w:p w14:paraId="12DC7A0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Das Gremium tritt </w:t>
      </w:r>
      <w:r w:rsidRPr="006C6EAD">
        <w:rPr>
          <w:rFonts w:ascii="Segoe UI" w:eastAsia="Times New Roman" w:hAnsi="Segoe UI" w:cs="Segoe UI"/>
          <w:b/>
        </w:rPr>
        <w:t>halbjährlich</w:t>
      </w:r>
      <w:r w:rsidRPr="006C6EAD">
        <w:rPr>
          <w:rFonts w:ascii="Segoe UI" w:eastAsia="Times New Roman" w:hAnsi="Segoe UI" w:cs="Segoe UI"/>
        </w:rPr>
        <w:t xml:space="preserve"> (bei Bedarf häufiger) virtuell oder entweder am Standort des AG oder des AN zusammen.</w:t>
      </w:r>
    </w:p>
    <w:p w14:paraId="2F4185FB" w14:textId="77777777" w:rsidR="006C6EAD" w:rsidRPr="006C6EAD" w:rsidRDefault="006C6EAD">
      <w:pPr>
        <w:pStyle w:val="Standardtextkubus"/>
        <w:numPr>
          <w:ilvl w:val="0"/>
          <w:numId w:val="19"/>
        </w:numPr>
        <w:rPr>
          <w:rFonts w:ascii="Segoe UI" w:hAnsi="Segoe UI" w:cs="Segoe UI"/>
        </w:rPr>
      </w:pPr>
      <w:r w:rsidRPr="006C6EAD">
        <w:rPr>
          <w:rFonts w:ascii="Segoe UI" w:hAnsi="Segoe UI" w:cs="Segoe UI"/>
        </w:rPr>
        <w:t>Das Gremium findet zusammen mit dem Compliance-Committee statt</w:t>
      </w:r>
    </w:p>
    <w:p w14:paraId="7FBDAD32" w14:textId="77777777" w:rsidR="006C6EAD" w:rsidRPr="006C6EAD" w:rsidRDefault="006C6EAD" w:rsidP="006C6EAD">
      <w:pPr>
        <w:rPr>
          <w:rFonts w:cs="Segoe UI"/>
        </w:rPr>
      </w:pPr>
      <w:r w:rsidRPr="006C6EAD" w:rsidDel="002756CC">
        <w:rPr>
          <w:rFonts w:cs="Segoe UI"/>
        </w:rPr>
        <w:t xml:space="preserve"> </w:t>
      </w:r>
    </w:p>
    <w:p w14:paraId="2AAA4E27" w14:textId="77777777" w:rsidR="006C6EAD" w:rsidRPr="006C6EAD" w:rsidRDefault="006C6EAD" w:rsidP="006C6EAD">
      <w:pPr>
        <w:rPr>
          <w:rFonts w:cs="Segoe UI"/>
        </w:rPr>
      </w:pPr>
      <w:r w:rsidRPr="006C6EAD">
        <w:rPr>
          <w:rFonts w:cs="Segoe UI"/>
        </w:rPr>
        <w:br w:type="page"/>
      </w:r>
    </w:p>
    <w:p w14:paraId="6284F2BA" w14:textId="77777777" w:rsidR="006C6EAD" w:rsidRPr="006C6EAD" w:rsidRDefault="006C6EAD" w:rsidP="006C6EAD">
      <w:pPr>
        <w:rPr>
          <w:rFonts w:cs="Segoe UI"/>
        </w:rPr>
      </w:pPr>
    </w:p>
    <w:p w14:paraId="2160AB21" w14:textId="77777777" w:rsidR="006C6EAD" w:rsidRDefault="006C6EAD" w:rsidP="006C6EAD">
      <w:pPr>
        <w:rPr>
          <w:rFonts w:cs="Segoe UI"/>
          <w:b/>
        </w:rPr>
      </w:pPr>
      <w:r w:rsidRPr="006C6EAD">
        <w:rPr>
          <w:rFonts w:cs="Segoe UI"/>
          <w:b/>
        </w:rPr>
        <w:t>Teilnehmer:</w:t>
      </w:r>
    </w:p>
    <w:p w14:paraId="183634BE" w14:textId="77777777" w:rsidR="00797402" w:rsidRPr="006C6EAD" w:rsidRDefault="00797402" w:rsidP="006C6EAD">
      <w:pPr>
        <w:rPr>
          <w:rFonts w:cs="Segoe UI"/>
          <w:b/>
        </w:rPr>
      </w:pPr>
    </w:p>
    <w:p w14:paraId="6BF9B989" w14:textId="686954DB" w:rsidR="006C6EAD" w:rsidRPr="006C6EAD" w:rsidRDefault="006C6EAD" w:rsidP="006C6EAD">
      <w:pPr>
        <w:ind w:firstLine="360"/>
        <w:rPr>
          <w:rFonts w:cs="Segoe UI"/>
          <w:sz w:val="22"/>
          <w:szCs w:val="22"/>
        </w:rPr>
      </w:pPr>
      <w:r w:rsidRPr="006C6EAD">
        <w:rPr>
          <w:rFonts w:cs="Segoe UI"/>
          <w:b/>
          <w:sz w:val="22"/>
          <w:szCs w:val="22"/>
        </w:rPr>
        <w:t>Teilnehmer auf Seiten des AG:</w:t>
      </w:r>
    </w:p>
    <w:p w14:paraId="664F9D6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IT Security-Manager</w:t>
      </w:r>
    </w:p>
    <w:p w14:paraId="175744BA" w14:textId="77777777" w:rsidR="006C6EAD" w:rsidRPr="006C6EAD" w:rsidRDefault="006C6EAD">
      <w:pPr>
        <w:pStyle w:val="Standardtextkubus"/>
        <w:numPr>
          <w:ilvl w:val="0"/>
          <w:numId w:val="19"/>
        </w:numPr>
        <w:rPr>
          <w:rFonts w:ascii="Segoe UI" w:hAnsi="Segoe UI" w:cs="Segoe UI"/>
          <w:lang w:val="en-US"/>
        </w:rPr>
      </w:pPr>
      <w:r w:rsidRPr="006C6EAD">
        <w:rPr>
          <w:rFonts w:ascii="Segoe UI" w:eastAsia="Times New Roman" w:hAnsi="Segoe UI" w:cs="Segoe UI"/>
          <w:lang w:val="en-US"/>
        </w:rPr>
        <w:t>Optional: VMO, Service-Manager Vendormanagement</w:t>
      </w:r>
    </w:p>
    <w:p w14:paraId="09F45D27" w14:textId="77777777" w:rsidR="006C6EAD" w:rsidRPr="006C6EAD" w:rsidRDefault="006C6EAD" w:rsidP="006C6EAD">
      <w:pPr>
        <w:rPr>
          <w:rFonts w:cs="Segoe UI"/>
          <w:lang w:val="en-US"/>
        </w:rPr>
      </w:pPr>
    </w:p>
    <w:p w14:paraId="502C370A" w14:textId="1BC326CE" w:rsidR="006C6EAD" w:rsidRPr="006C6EAD" w:rsidRDefault="006C6EAD" w:rsidP="006C6EAD">
      <w:pPr>
        <w:ind w:firstLine="360"/>
        <w:rPr>
          <w:rFonts w:cs="Segoe UI"/>
          <w:sz w:val="22"/>
          <w:szCs w:val="22"/>
        </w:rPr>
      </w:pPr>
      <w:r w:rsidRPr="006C6EAD">
        <w:rPr>
          <w:rFonts w:cs="Segoe UI"/>
          <w:b/>
          <w:sz w:val="22"/>
          <w:szCs w:val="22"/>
        </w:rPr>
        <w:t>Teilnehmer auf Seiten des AN:</w:t>
      </w:r>
    </w:p>
    <w:p w14:paraId="4B486AA6"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Account-Security-Manager</w:t>
      </w:r>
    </w:p>
    <w:p w14:paraId="3430515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Service-Manager</w:t>
      </w:r>
    </w:p>
    <w:p w14:paraId="3CADA48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Service-Owner</w:t>
      </w:r>
    </w:p>
    <w:p w14:paraId="6C8D25FB" w14:textId="77777777" w:rsidR="006C6EAD" w:rsidRPr="006C6EAD" w:rsidRDefault="006C6EAD" w:rsidP="006C6EAD">
      <w:pPr>
        <w:rPr>
          <w:rFonts w:cs="Segoe UI"/>
          <w:sz w:val="22"/>
          <w:szCs w:val="22"/>
        </w:rPr>
      </w:pPr>
    </w:p>
    <w:p w14:paraId="7DF6F9B4" w14:textId="77777777" w:rsidR="006C6EAD" w:rsidRPr="006C6EAD" w:rsidRDefault="006C6EAD" w:rsidP="006C6EAD">
      <w:pPr>
        <w:rPr>
          <w:rFonts w:cs="Segoe UI"/>
          <w:sz w:val="18"/>
          <w:szCs w:val="20"/>
        </w:rPr>
      </w:pPr>
      <w:r w:rsidRPr="006C6EAD">
        <w:rPr>
          <w:rFonts w:cs="Segoe UI"/>
        </w:rPr>
        <w:br w:type="page"/>
      </w:r>
    </w:p>
    <w:p w14:paraId="06D66169" w14:textId="77777777" w:rsidR="006C6EAD" w:rsidRPr="006C6EAD" w:rsidRDefault="006C6EAD" w:rsidP="00797402">
      <w:pPr>
        <w:pStyle w:val="KUBberschrift2"/>
      </w:pPr>
      <w:bookmarkStart w:id="137" w:name="_Toc210297343"/>
      <w:bookmarkStart w:id="138" w:name="_Toc233024486"/>
      <w:r w:rsidRPr="006C6EAD">
        <w:lastRenderedPageBreak/>
        <w:t>Compliance-Committee</w:t>
      </w:r>
      <w:bookmarkEnd w:id="137"/>
      <w:bookmarkEnd w:id="138"/>
    </w:p>
    <w:p w14:paraId="6963A5BA" w14:textId="77777777" w:rsidR="006C6EAD" w:rsidRPr="006C6EAD" w:rsidRDefault="006C6EAD" w:rsidP="006C6EAD">
      <w:pPr>
        <w:rPr>
          <w:rFonts w:cs="Segoe UI"/>
          <w:sz w:val="22"/>
          <w:szCs w:val="22"/>
        </w:rPr>
      </w:pPr>
    </w:p>
    <w:p w14:paraId="2ED9AD55" w14:textId="77777777" w:rsidR="006C6EAD" w:rsidRPr="006C6EAD" w:rsidRDefault="006C6EAD" w:rsidP="006C6EAD">
      <w:pPr>
        <w:rPr>
          <w:rFonts w:cs="Segoe UI"/>
          <w:b/>
          <w:sz w:val="22"/>
          <w:szCs w:val="22"/>
        </w:rPr>
      </w:pPr>
      <w:r w:rsidRPr="006C6EAD">
        <w:rPr>
          <w:rFonts w:cs="Segoe UI"/>
          <w:b/>
          <w:sz w:val="22"/>
          <w:szCs w:val="22"/>
        </w:rPr>
        <w:t>Beschreibung:</w:t>
      </w:r>
    </w:p>
    <w:p w14:paraId="6FDB6AC5" w14:textId="77777777" w:rsidR="006C6EAD" w:rsidRPr="006C6EAD" w:rsidRDefault="006C6EAD" w:rsidP="006C6EAD">
      <w:pPr>
        <w:rPr>
          <w:rFonts w:cs="Segoe UI"/>
          <w:szCs w:val="20"/>
        </w:rPr>
      </w:pPr>
      <w:r w:rsidRPr="006C6EAD">
        <w:rPr>
          <w:rFonts w:cs="Segoe UI"/>
          <w:szCs w:val="20"/>
        </w:rPr>
        <w:t xml:space="preserve">Das Compliance-Committee gewährleistet die Einhaltung von Compliance Standards und minimiert und </w:t>
      </w:r>
      <w:proofErr w:type="spellStart"/>
      <w:r w:rsidRPr="006C6EAD">
        <w:rPr>
          <w:rFonts w:cs="Segoe UI"/>
          <w:szCs w:val="20"/>
        </w:rPr>
        <w:t>mitigiert</w:t>
      </w:r>
      <w:proofErr w:type="spellEnd"/>
      <w:r w:rsidRPr="006C6EAD">
        <w:rPr>
          <w:rFonts w:cs="Segoe UI"/>
          <w:szCs w:val="20"/>
        </w:rPr>
        <w:t xml:space="preserve"> AN-bezogene Compliance Risiken. Zusätzlich stellt es sicher, dass sowohl </w:t>
      </w:r>
      <w:proofErr w:type="spellStart"/>
      <w:r w:rsidRPr="006C6EAD">
        <w:rPr>
          <w:rFonts w:cs="Segoe UI"/>
          <w:szCs w:val="20"/>
        </w:rPr>
        <w:t>Risikominimierungen</w:t>
      </w:r>
      <w:proofErr w:type="spellEnd"/>
      <w:r w:rsidRPr="006C6EAD">
        <w:rPr>
          <w:rFonts w:cs="Segoe UI"/>
          <w:szCs w:val="20"/>
        </w:rPr>
        <w:t xml:space="preserve"> als auch die Einhaltung von Compliance kontinuierlich bewertet wird.</w:t>
      </w:r>
    </w:p>
    <w:p w14:paraId="4F9C000D" w14:textId="77777777" w:rsidR="006C6EAD" w:rsidRPr="006C6EAD" w:rsidRDefault="006C6EAD" w:rsidP="006C6EAD">
      <w:pPr>
        <w:rPr>
          <w:rFonts w:cs="Segoe UI"/>
          <w:sz w:val="22"/>
          <w:szCs w:val="22"/>
        </w:rPr>
      </w:pPr>
    </w:p>
    <w:p w14:paraId="2EBACF8F" w14:textId="77777777" w:rsidR="006C6EAD" w:rsidRPr="006C6EAD" w:rsidRDefault="006C6EAD" w:rsidP="006C6EAD">
      <w:pPr>
        <w:rPr>
          <w:rFonts w:cs="Segoe UI"/>
          <w:b/>
          <w:sz w:val="22"/>
          <w:szCs w:val="22"/>
        </w:rPr>
      </w:pPr>
      <w:r w:rsidRPr="006C6EAD">
        <w:rPr>
          <w:rFonts w:cs="Segoe UI"/>
          <w:b/>
          <w:sz w:val="22"/>
          <w:szCs w:val="22"/>
        </w:rPr>
        <w:t>Aufgaben / Prozess / Input:</w:t>
      </w:r>
    </w:p>
    <w:p w14:paraId="19F60591" w14:textId="77777777" w:rsidR="006C6EAD" w:rsidRPr="006C6EAD" w:rsidRDefault="006C6EAD">
      <w:pPr>
        <w:pStyle w:val="Standardtextkubus"/>
        <w:numPr>
          <w:ilvl w:val="0"/>
          <w:numId w:val="19"/>
        </w:numPr>
        <w:rPr>
          <w:rFonts w:ascii="Segoe UI" w:hAnsi="Segoe UI" w:cs="Segoe UI"/>
          <w:szCs w:val="20"/>
        </w:rPr>
      </w:pPr>
      <w:r w:rsidRPr="006C6EAD">
        <w:rPr>
          <w:rFonts w:ascii="Segoe UI" w:eastAsia="Times New Roman" w:hAnsi="Segoe UI" w:cs="Segoe UI"/>
          <w:szCs w:val="20"/>
        </w:rPr>
        <w:t>Gewährleistung der Einhaltung von Compliance-Standards.</w:t>
      </w:r>
    </w:p>
    <w:p w14:paraId="0E404287" w14:textId="77777777" w:rsidR="006C6EAD" w:rsidRPr="006C6EAD" w:rsidRDefault="006C6EAD">
      <w:pPr>
        <w:pStyle w:val="Standardtextkubus"/>
        <w:numPr>
          <w:ilvl w:val="0"/>
          <w:numId w:val="19"/>
        </w:numPr>
        <w:rPr>
          <w:rFonts w:ascii="Segoe UI" w:hAnsi="Segoe UI" w:cs="Segoe UI"/>
          <w:szCs w:val="20"/>
        </w:rPr>
      </w:pPr>
      <w:r w:rsidRPr="006C6EAD">
        <w:rPr>
          <w:rFonts w:ascii="Segoe UI" w:eastAsia="Times New Roman" w:hAnsi="Segoe UI" w:cs="Segoe UI"/>
          <w:szCs w:val="20"/>
        </w:rPr>
        <w:t>Minimierung und Mitigation von AN-bezogenen Compliance Risiken.</w:t>
      </w:r>
    </w:p>
    <w:p w14:paraId="5244E705" w14:textId="77777777" w:rsidR="006C6EAD" w:rsidRPr="006C6EAD" w:rsidRDefault="006C6EAD">
      <w:pPr>
        <w:pStyle w:val="Standardtextkubus"/>
        <w:numPr>
          <w:ilvl w:val="0"/>
          <w:numId w:val="19"/>
        </w:numPr>
        <w:rPr>
          <w:rFonts w:ascii="Segoe UI" w:hAnsi="Segoe UI" w:cs="Segoe UI"/>
          <w:szCs w:val="20"/>
        </w:rPr>
      </w:pPr>
      <w:r w:rsidRPr="006C6EAD">
        <w:rPr>
          <w:rFonts w:ascii="Segoe UI" w:eastAsia="Times New Roman" w:hAnsi="Segoe UI" w:cs="Segoe UI"/>
          <w:szCs w:val="20"/>
        </w:rPr>
        <w:t>Kontinuierliche Bewertung der Risikominimierung und Compliance-Einhaltung.</w:t>
      </w:r>
    </w:p>
    <w:p w14:paraId="385F8A93" w14:textId="77777777" w:rsidR="006C6EAD" w:rsidRPr="006C6EAD" w:rsidRDefault="006C6EAD" w:rsidP="006C6EAD">
      <w:pPr>
        <w:rPr>
          <w:rFonts w:cs="Segoe UI"/>
          <w:sz w:val="22"/>
          <w:szCs w:val="22"/>
        </w:rPr>
      </w:pPr>
    </w:p>
    <w:p w14:paraId="4454087D" w14:textId="77777777" w:rsidR="006C6EAD" w:rsidRPr="006C6EAD" w:rsidRDefault="006C6EAD" w:rsidP="006C6EAD">
      <w:pPr>
        <w:rPr>
          <w:rFonts w:cs="Segoe UI"/>
          <w:b/>
          <w:sz w:val="22"/>
          <w:szCs w:val="22"/>
        </w:rPr>
      </w:pPr>
      <w:r w:rsidRPr="006C6EAD">
        <w:rPr>
          <w:rFonts w:cs="Segoe UI"/>
          <w:b/>
          <w:sz w:val="22"/>
          <w:szCs w:val="22"/>
        </w:rPr>
        <w:t>Meeting Struktur</w:t>
      </w:r>
    </w:p>
    <w:p w14:paraId="4AB2D2E6"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Vorbereitung (Terminabstimmung, Ausarbeitung von Präsentationen bzw. kundenspezifischer Use Cases und sonstige Unterlagen), Moderation und Nachbereitung des Compliance-Committee wird durch den Compliance-Manager des Aufragnehmers in Zusammenarbeit mit dem Compliance-Manager des AG verantwortet.</w:t>
      </w:r>
    </w:p>
    <w:p w14:paraId="4951AA01"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Materialien und Beschlüsse aus dem Compliance-Committee werden bis zum Ende des darauffolgenden Werktages nach den jeweiligen Management Boards allen Teilnehmern elektronisch durch den Compliance-Manager des AN bereitgestellt.</w:t>
      </w:r>
    </w:p>
    <w:p w14:paraId="5CF3CA2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Das Gremium tritt </w:t>
      </w:r>
      <w:r w:rsidRPr="006C6EAD">
        <w:rPr>
          <w:rFonts w:ascii="Segoe UI" w:eastAsia="Times New Roman" w:hAnsi="Segoe UI" w:cs="Segoe UI"/>
          <w:b/>
        </w:rPr>
        <w:t>halbjährlich</w:t>
      </w:r>
      <w:r w:rsidRPr="006C6EAD">
        <w:rPr>
          <w:rFonts w:ascii="Segoe UI" w:eastAsia="Times New Roman" w:hAnsi="Segoe UI" w:cs="Segoe UI"/>
        </w:rPr>
        <w:t xml:space="preserve"> (bei Bedarf häufiger) virtuell oder entweder am Standort des AG oder des AN zusammen.</w:t>
      </w:r>
    </w:p>
    <w:p w14:paraId="0F9EC8DB" w14:textId="77777777" w:rsidR="006C6EAD" w:rsidRPr="006C6EAD" w:rsidRDefault="006C6EAD">
      <w:pPr>
        <w:pStyle w:val="Standardtextkubus"/>
        <w:numPr>
          <w:ilvl w:val="0"/>
          <w:numId w:val="19"/>
        </w:numPr>
        <w:rPr>
          <w:rFonts w:ascii="Segoe UI" w:hAnsi="Segoe UI" w:cs="Segoe UI"/>
        </w:rPr>
      </w:pPr>
      <w:r w:rsidRPr="006C6EAD">
        <w:rPr>
          <w:rFonts w:ascii="Segoe UI" w:hAnsi="Segoe UI" w:cs="Segoe UI"/>
        </w:rPr>
        <w:t>Das Gremium findet zusammen mit dem Information-Security-Committee statt</w:t>
      </w:r>
    </w:p>
    <w:p w14:paraId="751DDC1B" w14:textId="77777777" w:rsidR="006C6EAD" w:rsidRPr="006C6EAD" w:rsidRDefault="006C6EAD" w:rsidP="006C6EAD">
      <w:pPr>
        <w:rPr>
          <w:rFonts w:cs="Segoe UI"/>
          <w:sz w:val="22"/>
          <w:szCs w:val="22"/>
        </w:rPr>
      </w:pPr>
    </w:p>
    <w:p w14:paraId="1591F444" w14:textId="77777777" w:rsidR="006C6EAD" w:rsidRDefault="006C6EAD" w:rsidP="006C6EAD">
      <w:pPr>
        <w:rPr>
          <w:rFonts w:cs="Segoe UI"/>
          <w:b/>
          <w:sz w:val="22"/>
          <w:szCs w:val="22"/>
        </w:rPr>
      </w:pPr>
      <w:r w:rsidRPr="006C6EAD">
        <w:rPr>
          <w:rFonts w:cs="Segoe UI"/>
          <w:b/>
          <w:sz w:val="22"/>
          <w:szCs w:val="22"/>
        </w:rPr>
        <w:t>Teilnehmer:</w:t>
      </w:r>
    </w:p>
    <w:p w14:paraId="1CF9987D" w14:textId="77777777" w:rsidR="00797402" w:rsidRPr="006C6EAD" w:rsidRDefault="00797402" w:rsidP="006C6EAD">
      <w:pPr>
        <w:rPr>
          <w:rFonts w:cs="Segoe UI"/>
          <w:b/>
          <w:sz w:val="22"/>
          <w:szCs w:val="22"/>
        </w:rPr>
      </w:pPr>
    </w:p>
    <w:p w14:paraId="23A12B6A" w14:textId="1DC72C25" w:rsidR="006C6EAD" w:rsidRPr="006C6EAD" w:rsidRDefault="006C6EAD" w:rsidP="006C6EAD">
      <w:pPr>
        <w:ind w:firstLine="360"/>
        <w:rPr>
          <w:rFonts w:cs="Segoe UI"/>
          <w:sz w:val="22"/>
          <w:szCs w:val="22"/>
        </w:rPr>
      </w:pPr>
      <w:r w:rsidRPr="006C6EAD">
        <w:rPr>
          <w:rFonts w:cs="Segoe UI"/>
          <w:b/>
          <w:sz w:val="22"/>
          <w:szCs w:val="22"/>
        </w:rPr>
        <w:t>Teilnehmer auf Seiten des AG:</w:t>
      </w:r>
    </w:p>
    <w:p w14:paraId="790B3DE6"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Compliance-Manager</w:t>
      </w:r>
    </w:p>
    <w:p w14:paraId="3F5289D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Juristische Beratung</w:t>
      </w:r>
    </w:p>
    <w:p w14:paraId="5C7E6BCC" w14:textId="77777777" w:rsidR="006C6EAD" w:rsidRPr="006C6EAD" w:rsidRDefault="006C6EAD" w:rsidP="006C6EAD">
      <w:pPr>
        <w:rPr>
          <w:rFonts w:cs="Segoe UI"/>
          <w:sz w:val="22"/>
          <w:szCs w:val="22"/>
        </w:rPr>
      </w:pPr>
    </w:p>
    <w:p w14:paraId="35567B3C" w14:textId="3A8B437A" w:rsidR="006C6EAD" w:rsidRPr="006C6EAD" w:rsidRDefault="006C6EAD" w:rsidP="006C6EAD">
      <w:pPr>
        <w:ind w:firstLine="360"/>
        <w:rPr>
          <w:rFonts w:cs="Segoe UI"/>
          <w:sz w:val="22"/>
          <w:szCs w:val="22"/>
        </w:rPr>
      </w:pPr>
      <w:r w:rsidRPr="006C6EAD">
        <w:rPr>
          <w:rFonts w:cs="Segoe UI"/>
          <w:b/>
          <w:sz w:val="22"/>
          <w:szCs w:val="22"/>
        </w:rPr>
        <w:t>Teilnehmer auf Seiten des AN:</w:t>
      </w:r>
    </w:p>
    <w:p w14:paraId="51C27C72"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Compliance-Manager</w:t>
      </w:r>
    </w:p>
    <w:p w14:paraId="2D2CFE7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Juristische Beratung</w:t>
      </w:r>
    </w:p>
    <w:p w14:paraId="322B58BA" w14:textId="77777777" w:rsidR="006C6EAD" w:rsidRPr="006C6EAD" w:rsidRDefault="006C6EAD" w:rsidP="006C6EAD">
      <w:pPr>
        <w:rPr>
          <w:rFonts w:cs="Segoe UI"/>
          <w:sz w:val="22"/>
          <w:szCs w:val="22"/>
        </w:rPr>
      </w:pPr>
    </w:p>
    <w:p w14:paraId="43F79935" w14:textId="77777777" w:rsidR="006C6EAD" w:rsidRPr="006C6EAD" w:rsidRDefault="006C6EAD" w:rsidP="006C6EAD">
      <w:pPr>
        <w:rPr>
          <w:rFonts w:cs="Segoe UI"/>
          <w:sz w:val="22"/>
          <w:szCs w:val="22"/>
        </w:rPr>
      </w:pPr>
    </w:p>
    <w:p w14:paraId="0CBD6498" w14:textId="77777777" w:rsidR="006C6EAD" w:rsidRPr="006C6EAD" w:rsidRDefault="006C6EAD" w:rsidP="006C6EAD">
      <w:pPr>
        <w:rPr>
          <w:rFonts w:cs="Segoe UI"/>
        </w:rPr>
      </w:pPr>
      <w:r w:rsidRPr="006C6EAD">
        <w:rPr>
          <w:rFonts w:cs="Segoe UI"/>
        </w:rPr>
        <w:lastRenderedPageBreak/>
        <w:br w:type="page"/>
      </w:r>
    </w:p>
    <w:p w14:paraId="58C8C2A1" w14:textId="77777777" w:rsidR="006C6EAD" w:rsidRPr="006C6EAD" w:rsidRDefault="006C6EAD" w:rsidP="006C6EAD">
      <w:pPr>
        <w:pStyle w:val="AuszeichnungKUB"/>
        <w:rPr>
          <w:rFonts w:ascii="Segoe UI" w:hAnsi="Segoe UI" w:cs="Segoe UI"/>
        </w:rPr>
      </w:pPr>
      <w:bookmarkStart w:id="139" w:name="_Toc132282308"/>
      <w:r w:rsidRPr="006C6EAD">
        <w:rPr>
          <w:rFonts w:ascii="Segoe UI" w:hAnsi="Segoe UI" w:cs="Segoe UI"/>
        </w:rPr>
        <w:lastRenderedPageBreak/>
        <w:t>Operative Gremien</w:t>
      </w:r>
      <w:bookmarkEnd w:id="139"/>
    </w:p>
    <w:p w14:paraId="28DF8929" w14:textId="77777777" w:rsidR="006C6EAD" w:rsidRPr="006C6EAD" w:rsidRDefault="006C6EAD" w:rsidP="00797402">
      <w:pPr>
        <w:pStyle w:val="KUBberschrift2"/>
      </w:pPr>
      <w:bookmarkStart w:id="140" w:name="_Toc210297344"/>
      <w:bookmarkStart w:id="141" w:name="_Toc233024487"/>
      <w:r w:rsidRPr="006C6EAD">
        <w:t>Operations-Meeting</w:t>
      </w:r>
      <w:bookmarkEnd w:id="140"/>
      <w:bookmarkEnd w:id="141"/>
    </w:p>
    <w:p w14:paraId="229DA83D" w14:textId="5011C3D9" w:rsidR="006C6EAD" w:rsidRPr="006C6EAD" w:rsidRDefault="006C6EAD" w:rsidP="006C6EAD">
      <w:pPr>
        <w:rPr>
          <w:rFonts w:cs="Segoe UI"/>
          <w:sz w:val="22"/>
          <w:szCs w:val="22"/>
        </w:rPr>
      </w:pPr>
    </w:p>
    <w:p w14:paraId="154BE46F" w14:textId="77777777" w:rsidR="006C6EAD" w:rsidRPr="006C6EAD" w:rsidRDefault="006C6EAD" w:rsidP="006C6EAD">
      <w:pPr>
        <w:rPr>
          <w:rFonts w:cs="Segoe UI"/>
          <w:b/>
          <w:sz w:val="22"/>
          <w:szCs w:val="22"/>
        </w:rPr>
      </w:pPr>
      <w:r w:rsidRPr="006C6EAD">
        <w:rPr>
          <w:rFonts w:cs="Segoe UI"/>
          <w:b/>
          <w:sz w:val="22"/>
          <w:szCs w:val="22"/>
        </w:rPr>
        <w:t>Beschreibung:</w:t>
      </w:r>
    </w:p>
    <w:p w14:paraId="2DB9F3D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Hauptzielsetzung </w:t>
      </w:r>
      <w:proofErr w:type="gramStart"/>
      <w:r w:rsidRPr="006C6EAD">
        <w:rPr>
          <w:rFonts w:ascii="Segoe UI" w:eastAsia="Times New Roman" w:hAnsi="Segoe UI" w:cs="Segoe UI"/>
        </w:rPr>
        <w:t>des Operations-Meeting</w:t>
      </w:r>
      <w:proofErr w:type="gramEnd"/>
      <w:r w:rsidRPr="006C6EAD">
        <w:rPr>
          <w:rFonts w:ascii="Segoe UI" w:eastAsia="Times New Roman" w:hAnsi="Segoe UI" w:cs="Segoe UI"/>
        </w:rPr>
        <w:t xml:space="preserve"> ist die Steuerung des laufenden IT-Betrieb und der IT-Service Design Prozesse.</w:t>
      </w:r>
    </w:p>
    <w:p w14:paraId="51CCFEC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Eskalationsgremium (1.Stufe) bezüglich der zwischen AG und AN vereinbarten Vertragsleistungen.</w:t>
      </w:r>
    </w:p>
    <w:p w14:paraId="40564F6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Klärung oder Delegation und Vorbereitung von (betrieblichen) Eskalationen in ein übergeordnetes Gremium.</w:t>
      </w:r>
    </w:p>
    <w:p w14:paraId="4A306CEB"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Entscheidung über adäquate Performance des AN aus technisch-operativer Sicht.</w:t>
      </w:r>
    </w:p>
    <w:p w14:paraId="3ECF590D" w14:textId="77777777" w:rsidR="006C6EAD" w:rsidRPr="006C6EAD" w:rsidRDefault="006C6EAD" w:rsidP="006C6EAD">
      <w:pPr>
        <w:rPr>
          <w:rFonts w:cs="Segoe UI"/>
          <w:sz w:val="22"/>
          <w:szCs w:val="22"/>
        </w:rPr>
      </w:pPr>
    </w:p>
    <w:p w14:paraId="33980DDB" w14:textId="77777777" w:rsidR="006C6EAD" w:rsidRPr="006C6EAD" w:rsidRDefault="006C6EAD" w:rsidP="006C6EAD">
      <w:pPr>
        <w:rPr>
          <w:rFonts w:cs="Segoe UI"/>
          <w:b/>
          <w:sz w:val="22"/>
          <w:szCs w:val="22"/>
        </w:rPr>
      </w:pPr>
      <w:r w:rsidRPr="006C6EAD">
        <w:rPr>
          <w:rFonts w:cs="Segoe UI"/>
          <w:b/>
          <w:sz w:val="22"/>
          <w:szCs w:val="22"/>
        </w:rPr>
        <w:t>Aufgaben / Prozess / Input:</w:t>
      </w:r>
    </w:p>
    <w:p w14:paraId="39276DB1"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Steuerung und Überwachung des Tagesgeschäfts auf operativer Ebene</w:t>
      </w:r>
    </w:p>
    <w:p w14:paraId="38A7FE3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Projekt- und betriebsbezogene Entscheidungsbedarfe vorbereiten/abstimmen</w:t>
      </w:r>
    </w:p>
    <w:p w14:paraId="1FD122F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Kapazitäts- und techn. Ressourcenplanung auf operativer Ebene</w:t>
      </w:r>
    </w:p>
    <w:p w14:paraId="3536DEB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Initiierung von Optimierungsmaßnahmen und Projekten</w:t>
      </w:r>
    </w:p>
    <w:p w14:paraId="150A871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Nachgelagerte Ursachenanalyse von Störungen im Einzelfall</w:t>
      </w:r>
    </w:p>
    <w:p w14:paraId="4FED662E"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Aufarbeitung eskalierter Störungen und Probleme</w:t>
      </w:r>
    </w:p>
    <w:p w14:paraId="6175D0F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Eskalationen im Betrieb</w:t>
      </w:r>
    </w:p>
    <w:p w14:paraId="7FDEA74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Abstimmung von SLAs zwischen AN und AG </w:t>
      </w:r>
    </w:p>
    <w:p w14:paraId="1BC3A822" w14:textId="77777777" w:rsidR="006C6EAD" w:rsidRPr="006C6EAD" w:rsidRDefault="006C6EAD">
      <w:pPr>
        <w:pStyle w:val="Standardtextkubus"/>
        <w:numPr>
          <w:ilvl w:val="0"/>
          <w:numId w:val="19"/>
        </w:numPr>
        <w:rPr>
          <w:rFonts w:ascii="Segoe UI" w:hAnsi="Segoe UI" w:cs="Segoe UI"/>
        </w:rPr>
      </w:pPr>
      <w:proofErr w:type="spellStart"/>
      <w:r w:rsidRPr="006C6EAD">
        <w:rPr>
          <w:rFonts w:ascii="Segoe UI" w:eastAsia="Times New Roman" w:hAnsi="Segoe UI" w:cs="Segoe UI"/>
        </w:rPr>
        <w:t>Durchsprache</w:t>
      </w:r>
      <w:proofErr w:type="spellEnd"/>
      <w:r w:rsidRPr="006C6EAD">
        <w:rPr>
          <w:rFonts w:ascii="Segoe UI" w:eastAsia="Times New Roman" w:hAnsi="Segoe UI" w:cs="Segoe UI"/>
        </w:rPr>
        <w:t xml:space="preserve"> und Bewertung der Kundenzufriedenheit</w:t>
      </w:r>
    </w:p>
    <w:p w14:paraId="3C15DE51" w14:textId="77777777" w:rsidR="006C6EAD" w:rsidRPr="006C6EAD" w:rsidRDefault="006C6EAD" w:rsidP="006C6EAD">
      <w:pPr>
        <w:rPr>
          <w:rFonts w:cs="Segoe UI"/>
          <w:sz w:val="22"/>
          <w:szCs w:val="22"/>
        </w:rPr>
      </w:pPr>
    </w:p>
    <w:p w14:paraId="1E094B06" w14:textId="77777777" w:rsidR="006C6EAD" w:rsidRPr="006C6EAD" w:rsidRDefault="006C6EAD" w:rsidP="006C6EAD">
      <w:pPr>
        <w:rPr>
          <w:rFonts w:cs="Segoe UI"/>
          <w:b/>
          <w:sz w:val="22"/>
          <w:szCs w:val="22"/>
        </w:rPr>
      </w:pPr>
      <w:r w:rsidRPr="006C6EAD">
        <w:rPr>
          <w:rFonts w:cs="Segoe UI"/>
          <w:b/>
          <w:sz w:val="22"/>
          <w:szCs w:val="22"/>
        </w:rPr>
        <w:t>Meeting Struktur:</w:t>
      </w:r>
    </w:p>
    <w:p w14:paraId="5AD6526F"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Die Vorbereitung (Terminabstimmung, Ausarbeitung von Präsentationen und sonstige Unterlagen), Moderation und Nachbereitung </w:t>
      </w:r>
      <w:proofErr w:type="gramStart"/>
      <w:r w:rsidRPr="006C6EAD">
        <w:rPr>
          <w:rFonts w:ascii="Segoe UI" w:eastAsia="Times New Roman" w:hAnsi="Segoe UI" w:cs="Segoe UI"/>
        </w:rPr>
        <w:t>des Operations-Meeting</w:t>
      </w:r>
      <w:proofErr w:type="gramEnd"/>
      <w:r w:rsidRPr="006C6EAD">
        <w:rPr>
          <w:rFonts w:ascii="Segoe UI" w:eastAsia="Times New Roman" w:hAnsi="Segoe UI" w:cs="Segoe UI"/>
        </w:rPr>
        <w:t xml:space="preserve"> wird durch den Service-Manager des AN in Zusammenarbeit mit dem Serviceadministrator-operativ des AN abgestimmt und verantwortet.</w:t>
      </w:r>
    </w:p>
    <w:p w14:paraId="6B25572B"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Unterlagen und Protokolle aus dem Meeting werden bis zum Ende des darauffolgenden Werktages nach dem jeweiligen Termin allen Teilnehmern elektronisch durch den AN (Service-Manager) bereitgestellt.</w:t>
      </w:r>
    </w:p>
    <w:p w14:paraId="128E0D9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Protokollierung der besprochenen Themen erfolgt in der OPL in Teams</w:t>
      </w:r>
    </w:p>
    <w:p w14:paraId="6EAB8B1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Das Gremium tritt </w:t>
      </w:r>
      <w:r w:rsidRPr="006C6EAD">
        <w:rPr>
          <w:rFonts w:ascii="Segoe UI" w:eastAsia="Times New Roman" w:hAnsi="Segoe UI" w:cs="Segoe UI"/>
          <w:b/>
        </w:rPr>
        <w:t>14-tägig</w:t>
      </w:r>
      <w:r w:rsidRPr="006C6EAD">
        <w:rPr>
          <w:rFonts w:ascii="Segoe UI" w:eastAsia="Times New Roman" w:hAnsi="Segoe UI" w:cs="Segoe UI"/>
        </w:rPr>
        <w:t xml:space="preserve"> (bei Bedarf häufiger) virtuell oder entweder am Standort des AG oder des AN zusammen.</w:t>
      </w:r>
    </w:p>
    <w:p w14:paraId="7EEA65D9" w14:textId="77777777" w:rsidR="006C6EAD" w:rsidRPr="006C6EAD" w:rsidRDefault="006C6EAD" w:rsidP="006C6EAD">
      <w:pPr>
        <w:rPr>
          <w:rFonts w:cs="Segoe UI"/>
          <w:b/>
          <w:sz w:val="22"/>
          <w:szCs w:val="22"/>
        </w:rPr>
      </w:pPr>
      <w:r w:rsidRPr="006C6EAD">
        <w:rPr>
          <w:rFonts w:cs="Segoe UI"/>
          <w:b/>
          <w:sz w:val="22"/>
          <w:szCs w:val="22"/>
        </w:rPr>
        <w:lastRenderedPageBreak/>
        <w:t>Teilnehmer:</w:t>
      </w:r>
    </w:p>
    <w:p w14:paraId="01523CC8" w14:textId="77777777" w:rsidR="006C6EAD" w:rsidRPr="006C6EAD" w:rsidRDefault="006C6EAD" w:rsidP="006C6EAD">
      <w:pPr>
        <w:rPr>
          <w:rFonts w:cs="Segoe UI"/>
          <w:sz w:val="22"/>
          <w:szCs w:val="22"/>
        </w:rPr>
      </w:pPr>
    </w:p>
    <w:p w14:paraId="53C0B8F9" w14:textId="1D0D414C" w:rsidR="006C6EAD" w:rsidRPr="006C6EAD" w:rsidRDefault="006C6EAD" w:rsidP="00797402">
      <w:pPr>
        <w:ind w:firstLine="360"/>
        <w:rPr>
          <w:rFonts w:cs="Segoe UI"/>
          <w:sz w:val="22"/>
          <w:szCs w:val="22"/>
        </w:rPr>
      </w:pPr>
      <w:r w:rsidRPr="006C6EAD">
        <w:rPr>
          <w:rFonts w:cs="Segoe UI"/>
          <w:b/>
          <w:sz w:val="22"/>
          <w:szCs w:val="22"/>
        </w:rPr>
        <w:t>Teilnehmer auf Seiten des AG:</w:t>
      </w:r>
    </w:p>
    <w:p w14:paraId="2384F962"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Service-Administrator</w:t>
      </w:r>
    </w:p>
    <w:p w14:paraId="3F5FDEA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Service-Manager Vendormanagement, Change-Manager, IT-Leitstand (ICC), Projekt-Manager, weitere Fachexperten</w:t>
      </w:r>
    </w:p>
    <w:p w14:paraId="5BEE3D8E" w14:textId="77777777" w:rsidR="006C6EAD" w:rsidRPr="006C6EAD" w:rsidRDefault="006C6EAD" w:rsidP="006C6EAD">
      <w:pPr>
        <w:rPr>
          <w:rFonts w:cs="Segoe UI"/>
          <w:sz w:val="22"/>
          <w:szCs w:val="22"/>
        </w:rPr>
      </w:pPr>
    </w:p>
    <w:p w14:paraId="1E93A5D6" w14:textId="232FC4BA" w:rsidR="006C6EAD" w:rsidRPr="006C6EAD" w:rsidRDefault="006C6EAD" w:rsidP="00797402">
      <w:pPr>
        <w:ind w:firstLine="360"/>
        <w:rPr>
          <w:rFonts w:cs="Segoe UI"/>
          <w:sz w:val="22"/>
          <w:szCs w:val="22"/>
        </w:rPr>
      </w:pPr>
      <w:r w:rsidRPr="006C6EAD">
        <w:rPr>
          <w:rFonts w:cs="Segoe UI"/>
          <w:b/>
          <w:sz w:val="22"/>
          <w:szCs w:val="22"/>
        </w:rPr>
        <w:t>Teilnehmer auf Seiten des AN:</w:t>
      </w:r>
    </w:p>
    <w:p w14:paraId="214DCB8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Service-Manager</w:t>
      </w:r>
    </w:p>
    <w:p w14:paraId="4084AF4A"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Service-Owner</w:t>
      </w:r>
    </w:p>
    <w:p w14:paraId="3D456FCB"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Projekt-Manager, IT-Architekten, weitere</w:t>
      </w:r>
    </w:p>
    <w:p w14:paraId="2BDE8448" w14:textId="77777777" w:rsidR="006C6EAD" w:rsidRPr="006C6EAD" w:rsidRDefault="006C6EAD" w:rsidP="006C6EAD">
      <w:pPr>
        <w:rPr>
          <w:rFonts w:cs="Segoe UI"/>
        </w:rPr>
      </w:pPr>
    </w:p>
    <w:p w14:paraId="12858737" w14:textId="77777777" w:rsidR="006C6EAD" w:rsidRPr="006C6EAD" w:rsidRDefault="006C6EAD" w:rsidP="006C6EAD">
      <w:pPr>
        <w:rPr>
          <w:rFonts w:cs="Segoe UI"/>
        </w:rPr>
      </w:pPr>
      <w:r w:rsidRPr="006C6EAD">
        <w:rPr>
          <w:rFonts w:cs="Segoe UI"/>
        </w:rPr>
        <w:br w:type="page"/>
      </w:r>
    </w:p>
    <w:p w14:paraId="66947F94" w14:textId="77777777" w:rsidR="006C6EAD" w:rsidRPr="006C6EAD" w:rsidRDefault="006C6EAD" w:rsidP="00797402">
      <w:pPr>
        <w:pStyle w:val="KUBberschrift2"/>
      </w:pPr>
      <w:r w:rsidRPr="006C6EAD">
        <w:lastRenderedPageBreak/>
        <w:t> </w:t>
      </w:r>
      <w:bookmarkStart w:id="142" w:name="_Toc210297345"/>
      <w:bookmarkStart w:id="143" w:name="_Toc233024488"/>
      <w:r w:rsidRPr="006C6EAD">
        <w:t>Change-Advisory-Board</w:t>
      </w:r>
      <w:bookmarkEnd w:id="142"/>
      <w:bookmarkEnd w:id="143"/>
    </w:p>
    <w:p w14:paraId="69EF3E29" w14:textId="77777777" w:rsidR="006C6EAD" w:rsidRPr="006C6EAD" w:rsidRDefault="006C6EAD" w:rsidP="006C6EAD">
      <w:pPr>
        <w:rPr>
          <w:rFonts w:cs="Segoe UI"/>
        </w:rPr>
      </w:pPr>
    </w:p>
    <w:p w14:paraId="53806509" w14:textId="6E901C10" w:rsidR="006C6EAD" w:rsidRPr="006C6EAD" w:rsidRDefault="006C6EAD" w:rsidP="006C6EAD">
      <w:pPr>
        <w:rPr>
          <w:rFonts w:cs="Segoe UI"/>
          <w:b/>
        </w:rPr>
      </w:pPr>
      <w:r w:rsidRPr="006C6EAD">
        <w:rPr>
          <w:rFonts w:cs="Segoe UI"/>
          <w:b/>
        </w:rPr>
        <w:t>Beschreibung:</w:t>
      </w:r>
    </w:p>
    <w:p w14:paraId="7FB0ED8C"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Ist ein elementares Meeting, welches für eine ordnungsgemäße Entscheidungsfindung erforderlich ist.</w:t>
      </w:r>
    </w:p>
    <w:p w14:paraId="4196078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hat die Aufgabe, angeforderte Änderungen der bestehenden IT-Landschaft sowie Ergänzungen zu überprüfen und zu priorisieren, den Änderungsprozess zu überwachen und Management-Feedback zu geben.</w:t>
      </w:r>
    </w:p>
    <w:p w14:paraId="33AC7115"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Hauptzielsetzung ist die Steuerung von </w:t>
      </w:r>
      <w:proofErr w:type="spellStart"/>
      <w:r w:rsidRPr="006C6EAD">
        <w:rPr>
          <w:rFonts w:ascii="Segoe UI" w:eastAsia="Times New Roman" w:hAnsi="Segoe UI" w:cs="Segoe UI"/>
        </w:rPr>
        <w:t>Changes</w:t>
      </w:r>
      <w:proofErr w:type="spellEnd"/>
      <w:r w:rsidRPr="006C6EAD">
        <w:rPr>
          <w:rFonts w:ascii="Segoe UI" w:eastAsia="Times New Roman" w:hAnsi="Segoe UI" w:cs="Segoe UI"/>
        </w:rPr>
        <w:t xml:space="preserve"> im laufenden IT-Betrieb und der IT-Service Design Prozesse.</w:t>
      </w:r>
    </w:p>
    <w:p w14:paraId="797B09B1" w14:textId="77777777" w:rsidR="006C6EAD" w:rsidRPr="006C6EAD" w:rsidRDefault="006C6EAD" w:rsidP="006C6EAD">
      <w:pPr>
        <w:rPr>
          <w:rFonts w:cs="Segoe UI"/>
        </w:rPr>
      </w:pPr>
    </w:p>
    <w:p w14:paraId="4500A137" w14:textId="4C2F8BB1" w:rsidR="006C6EAD" w:rsidRPr="006C6EAD" w:rsidRDefault="006C6EAD" w:rsidP="006C6EAD">
      <w:pPr>
        <w:rPr>
          <w:rFonts w:cs="Segoe UI"/>
        </w:rPr>
      </w:pPr>
      <w:r w:rsidRPr="006C6EAD">
        <w:rPr>
          <w:rFonts w:cs="Segoe UI"/>
          <w:b/>
        </w:rPr>
        <w:t>Aufgaben / Prozess / Input</w:t>
      </w:r>
      <w:r w:rsidRPr="006C6EAD">
        <w:rPr>
          <w:rFonts w:cs="Segoe UI"/>
        </w:rPr>
        <w:t>:</w:t>
      </w:r>
    </w:p>
    <w:p w14:paraId="4435825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Innerhalb des CABs erfolgt die inhaltliche Bewertung und Genehmigung der relevanten </w:t>
      </w:r>
      <w:proofErr w:type="spellStart"/>
      <w:r w:rsidRPr="006C6EAD">
        <w:rPr>
          <w:rFonts w:ascii="Segoe UI" w:eastAsia="Times New Roman" w:hAnsi="Segoe UI" w:cs="Segoe UI"/>
        </w:rPr>
        <w:t>Changes</w:t>
      </w:r>
      <w:proofErr w:type="spellEnd"/>
      <w:r w:rsidRPr="006C6EAD">
        <w:rPr>
          <w:rFonts w:ascii="Segoe UI" w:eastAsia="Times New Roman" w:hAnsi="Segoe UI" w:cs="Segoe UI"/>
        </w:rPr>
        <w:t xml:space="preserve"> für den laufenden IT-Betrieb</w:t>
      </w:r>
    </w:p>
    <w:p w14:paraId="53D51C4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Change- (und optional Release) Planung</w:t>
      </w:r>
    </w:p>
    <w:p w14:paraId="31AB2BEF"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Bewertung von </w:t>
      </w:r>
      <w:proofErr w:type="spellStart"/>
      <w:r w:rsidRPr="006C6EAD">
        <w:rPr>
          <w:rFonts w:ascii="Segoe UI" w:eastAsia="Times New Roman" w:hAnsi="Segoe UI" w:cs="Segoe UI"/>
        </w:rPr>
        <w:t>Changes</w:t>
      </w:r>
      <w:proofErr w:type="spellEnd"/>
      <w:r w:rsidRPr="006C6EAD">
        <w:rPr>
          <w:rFonts w:ascii="Segoe UI" w:eastAsia="Times New Roman" w:hAnsi="Segoe UI" w:cs="Segoe UI"/>
        </w:rPr>
        <w:t xml:space="preserve"> (und </w:t>
      </w:r>
      <w:proofErr w:type="spellStart"/>
      <w:r w:rsidRPr="006C6EAD">
        <w:rPr>
          <w:rFonts w:ascii="Segoe UI" w:eastAsia="Times New Roman" w:hAnsi="Segoe UI" w:cs="Segoe UI"/>
        </w:rPr>
        <w:t>Releaseplänen</w:t>
      </w:r>
      <w:proofErr w:type="spellEnd"/>
      <w:r w:rsidRPr="006C6EAD">
        <w:rPr>
          <w:rFonts w:ascii="Segoe UI" w:eastAsia="Times New Roman" w:hAnsi="Segoe UI" w:cs="Segoe UI"/>
        </w:rPr>
        <w:t>)</w:t>
      </w:r>
    </w:p>
    <w:p w14:paraId="0EC13CA1"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Review von </w:t>
      </w:r>
      <w:proofErr w:type="spellStart"/>
      <w:r w:rsidRPr="006C6EAD">
        <w:rPr>
          <w:rFonts w:ascii="Segoe UI" w:eastAsia="Times New Roman" w:hAnsi="Segoe UI" w:cs="Segoe UI"/>
        </w:rPr>
        <w:t>Changes</w:t>
      </w:r>
      <w:proofErr w:type="spellEnd"/>
      <w:r w:rsidRPr="006C6EAD">
        <w:rPr>
          <w:rFonts w:ascii="Segoe UI" w:eastAsia="Times New Roman" w:hAnsi="Segoe UI" w:cs="Segoe UI"/>
        </w:rPr>
        <w:t xml:space="preserve"> (und </w:t>
      </w:r>
      <w:proofErr w:type="spellStart"/>
      <w:r w:rsidRPr="006C6EAD">
        <w:rPr>
          <w:rFonts w:ascii="Segoe UI" w:eastAsia="Times New Roman" w:hAnsi="Segoe UI" w:cs="Segoe UI"/>
        </w:rPr>
        <w:t>Releaseplänen</w:t>
      </w:r>
      <w:proofErr w:type="spellEnd"/>
      <w:r w:rsidRPr="006C6EAD">
        <w:rPr>
          <w:rFonts w:ascii="Segoe UI" w:eastAsia="Times New Roman" w:hAnsi="Segoe UI" w:cs="Segoe UI"/>
        </w:rPr>
        <w:t>)</w:t>
      </w:r>
    </w:p>
    <w:p w14:paraId="263FA6EF"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Fachliche Abstimmung von </w:t>
      </w:r>
      <w:proofErr w:type="spellStart"/>
      <w:r w:rsidRPr="006C6EAD">
        <w:rPr>
          <w:rFonts w:ascii="Segoe UI" w:eastAsia="Times New Roman" w:hAnsi="Segoe UI" w:cs="Segoe UI"/>
        </w:rPr>
        <w:t>Changes</w:t>
      </w:r>
      <w:proofErr w:type="spellEnd"/>
      <w:r w:rsidRPr="006C6EAD">
        <w:rPr>
          <w:rFonts w:ascii="Segoe UI" w:eastAsia="Times New Roman" w:hAnsi="Segoe UI" w:cs="Segoe UI"/>
        </w:rPr>
        <w:t xml:space="preserve"> (und </w:t>
      </w:r>
      <w:proofErr w:type="spellStart"/>
      <w:r w:rsidRPr="006C6EAD">
        <w:rPr>
          <w:rFonts w:ascii="Segoe UI" w:eastAsia="Times New Roman" w:hAnsi="Segoe UI" w:cs="Segoe UI"/>
        </w:rPr>
        <w:t>Releaseplänen</w:t>
      </w:r>
      <w:proofErr w:type="spellEnd"/>
      <w:r w:rsidRPr="006C6EAD">
        <w:rPr>
          <w:rFonts w:ascii="Segoe UI" w:eastAsia="Times New Roman" w:hAnsi="Segoe UI" w:cs="Segoe UI"/>
        </w:rPr>
        <w:t>)</w:t>
      </w:r>
    </w:p>
    <w:p w14:paraId="72F3EC5F"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Genehmigung von </w:t>
      </w:r>
      <w:proofErr w:type="spellStart"/>
      <w:r w:rsidRPr="006C6EAD">
        <w:rPr>
          <w:rFonts w:ascii="Segoe UI" w:eastAsia="Times New Roman" w:hAnsi="Segoe UI" w:cs="Segoe UI"/>
        </w:rPr>
        <w:t>Changes</w:t>
      </w:r>
      <w:proofErr w:type="spellEnd"/>
      <w:r w:rsidRPr="006C6EAD">
        <w:rPr>
          <w:rFonts w:ascii="Segoe UI" w:eastAsia="Times New Roman" w:hAnsi="Segoe UI" w:cs="Segoe UI"/>
        </w:rPr>
        <w:t xml:space="preserve"> (und </w:t>
      </w:r>
      <w:proofErr w:type="spellStart"/>
      <w:r w:rsidRPr="006C6EAD">
        <w:rPr>
          <w:rFonts w:ascii="Segoe UI" w:eastAsia="Times New Roman" w:hAnsi="Segoe UI" w:cs="Segoe UI"/>
        </w:rPr>
        <w:t>Releaseplänen</w:t>
      </w:r>
      <w:proofErr w:type="spellEnd"/>
      <w:r w:rsidRPr="006C6EAD">
        <w:rPr>
          <w:rFonts w:ascii="Segoe UI" w:eastAsia="Times New Roman" w:hAnsi="Segoe UI" w:cs="Segoe UI"/>
        </w:rPr>
        <w:t>)</w:t>
      </w:r>
    </w:p>
    <w:p w14:paraId="12BFF8A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Aufarbeitung problematischer </w:t>
      </w:r>
      <w:proofErr w:type="spellStart"/>
      <w:r w:rsidRPr="006C6EAD">
        <w:rPr>
          <w:rFonts w:ascii="Segoe UI" w:eastAsia="Times New Roman" w:hAnsi="Segoe UI" w:cs="Segoe UI"/>
        </w:rPr>
        <w:t>Changes</w:t>
      </w:r>
      <w:proofErr w:type="spellEnd"/>
    </w:p>
    <w:p w14:paraId="1A5192C1" w14:textId="77777777" w:rsidR="006C6EAD" w:rsidRPr="006C6EAD" w:rsidRDefault="006C6EAD" w:rsidP="006C6EAD">
      <w:pPr>
        <w:rPr>
          <w:rFonts w:cs="Segoe UI"/>
          <w:b/>
        </w:rPr>
      </w:pPr>
    </w:p>
    <w:p w14:paraId="7BFBE61F" w14:textId="58F51635" w:rsidR="006C6EAD" w:rsidRPr="006C6EAD" w:rsidRDefault="006C6EAD" w:rsidP="006C6EAD">
      <w:pPr>
        <w:rPr>
          <w:rFonts w:cs="Segoe UI"/>
          <w:b/>
        </w:rPr>
      </w:pPr>
      <w:r w:rsidRPr="006C6EAD">
        <w:rPr>
          <w:rFonts w:cs="Segoe UI"/>
          <w:b/>
        </w:rPr>
        <w:t>Meeting Struktur</w:t>
      </w:r>
    </w:p>
    <w:p w14:paraId="09B831AB"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Die Vorbereitung (Terminabstimmung, Ausarbeitung von Präsentationen und sonstige Unterlagen), Moderation und Nachbereitung des Change-Advisory-Boards wird durch den Change- und Release-Manager des AG in Zusammenarbeit mit dem Change- und Release-Manager des AN verantwortet.</w:t>
      </w:r>
    </w:p>
    <w:p w14:paraId="7A563114"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Die Unterlagen und Protokolle aus dem Meeting werden bis zum Ende des darauffolgenden Werktages nach dem jeweiligen Termin allen Teilnehmern elektronisch durch der </w:t>
      </w:r>
      <w:proofErr w:type="spellStart"/>
      <w:r w:rsidRPr="006C6EAD">
        <w:rPr>
          <w:rFonts w:ascii="Segoe UI" w:eastAsia="Times New Roman" w:hAnsi="Segoe UI" w:cs="Segoe UI"/>
        </w:rPr>
        <w:t>Auftargegeberin</w:t>
      </w:r>
      <w:proofErr w:type="spellEnd"/>
      <w:r w:rsidRPr="006C6EAD">
        <w:rPr>
          <w:rFonts w:ascii="Segoe UI" w:eastAsia="Times New Roman" w:hAnsi="Segoe UI" w:cs="Segoe UI"/>
        </w:rPr>
        <w:t xml:space="preserve"> (Change- und Release-Manager) bereitgestellt.</w:t>
      </w:r>
    </w:p>
    <w:p w14:paraId="57A5C2CD"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Protokollierung der besprochenen Themen erfolgt in der OPL in Teams</w:t>
      </w:r>
    </w:p>
    <w:p w14:paraId="0D2F1A1A"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 xml:space="preserve">Das Gremium tritt </w:t>
      </w:r>
      <w:r w:rsidRPr="006C6EAD">
        <w:rPr>
          <w:rFonts w:ascii="Segoe UI" w:eastAsia="Times New Roman" w:hAnsi="Segoe UI" w:cs="Segoe UI"/>
          <w:b/>
        </w:rPr>
        <w:t>wöchentlich</w:t>
      </w:r>
      <w:r w:rsidRPr="006C6EAD">
        <w:rPr>
          <w:rFonts w:ascii="Segoe UI" w:eastAsia="Times New Roman" w:hAnsi="Segoe UI" w:cs="Segoe UI"/>
        </w:rPr>
        <w:t xml:space="preserve"> (bei Bedarf häufiger) virtuell oder entweder am Standort des AG oder des AN zusammen. Im Falle eines Emergency CABs umgehend.</w:t>
      </w:r>
    </w:p>
    <w:p w14:paraId="630912F0"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Teilnahmepflicht für Change-</w:t>
      </w:r>
      <w:proofErr w:type="spellStart"/>
      <w:r w:rsidRPr="006C6EAD">
        <w:rPr>
          <w:rFonts w:ascii="Segoe UI" w:eastAsia="Times New Roman" w:hAnsi="Segoe UI" w:cs="Segoe UI"/>
        </w:rPr>
        <w:t>Requester</w:t>
      </w:r>
      <w:proofErr w:type="spellEnd"/>
    </w:p>
    <w:p w14:paraId="6E286391" w14:textId="77777777" w:rsidR="006C6EAD" w:rsidRPr="006C6EAD" w:rsidRDefault="006C6EAD" w:rsidP="006C6EAD">
      <w:pPr>
        <w:rPr>
          <w:rFonts w:cs="Segoe UI"/>
          <w:b/>
        </w:rPr>
      </w:pPr>
      <w:r w:rsidRPr="006C6EAD">
        <w:rPr>
          <w:rFonts w:cs="Segoe UI"/>
          <w:b/>
        </w:rPr>
        <w:br w:type="page"/>
      </w:r>
    </w:p>
    <w:p w14:paraId="1E809E79" w14:textId="77777777" w:rsidR="006C6EAD" w:rsidRPr="006C6EAD" w:rsidRDefault="006C6EAD" w:rsidP="006C6EAD">
      <w:pPr>
        <w:rPr>
          <w:rFonts w:cs="Segoe UI"/>
          <w:b/>
        </w:rPr>
      </w:pPr>
    </w:p>
    <w:p w14:paraId="474C57E8" w14:textId="77777777" w:rsidR="006C6EAD" w:rsidRPr="006C6EAD" w:rsidRDefault="006C6EAD" w:rsidP="006C6EAD">
      <w:pPr>
        <w:rPr>
          <w:rFonts w:cs="Segoe UI"/>
          <w:b/>
        </w:rPr>
      </w:pPr>
      <w:r w:rsidRPr="006C6EAD">
        <w:rPr>
          <w:rFonts w:cs="Segoe UI"/>
          <w:b/>
        </w:rPr>
        <w:t>Teilnehmer:</w:t>
      </w:r>
    </w:p>
    <w:p w14:paraId="56D531DA" w14:textId="77777777" w:rsidR="006C6EAD" w:rsidRPr="006C6EAD" w:rsidRDefault="006C6EAD" w:rsidP="006C6EAD">
      <w:pPr>
        <w:ind w:left="360"/>
        <w:rPr>
          <w:rFonts w:cs="Segoe UI"/>
        </w:rPr>
      </w:pPr>
    </w:p>
    <w:p w14:paraId="5EDD29D1" w14:textId="56B84D7F" w:rsidR="006C6EAD" w:rsidRPr="006C6EAD" w:rsidRDefault="006C6EAD" w:rsidP="006C6EAD">
      <w:pPr>
        <w:ind w:firstLine="360"/>
        <w:rPr>
          <w:rFonts w:cs="Segoe UI"/>
          <w:b/>
        </w:rPr>
      </w:pPr>
      <w:r w:rsidRPr="006C6EAD">
        <w:rPr>
          <w:rFonts w:cs="Segoe UI"/>
          <w:b/>
        </w:rPr>
        <w:t>Teilnehmer auf Seiten des AG:</w:t>
      </w:r>
    </w:p>
    <w:p w14:paraId="659A2D89"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Change- und Release-Manager</w:t>
      </w:r>
    </w:p>
    <w:p w14:paraId="66D1CF36"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Service-Administrator</w:t>
      </w:r>
    </w:p>
    <w:p w14:paraId="1A0740C8"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Je nach abgestimmtem Inhalt Fachexperten</w:t>
      </w:r>
    </w:p>
    <w:p w14:paraId="234CFD4B" w14:textId="77777777" w:rsidR="006C6EAD" w:rsidRPr="006C6EAD" w:rsidRDefault="006C6EAD" w:rsidP="006C6EAD">
      <w:pPr>
        <w:pStyle w:val="Listenabsatz"/>
        <w:rPr>
          <w:rFonts w:cs="Segoe UI"/>
        </w:rPr>
      </w:pPr>
    </w:p>
    <w:p w14:paraId="53E9C688" w14:textId="05C826F6" w:rsidR="006C6EAD" w:rsidRPr="006C6EAD" w:rsidRDefault="006C6EAD" w:rsidP="006C6EAD">
      <w:pPr>
        <w:ind w:firstLine="360"/>
        <w:rPr>
          <w:rFonts w:cs="Segoe UI"/>
          <w:b/>
        </w:rPr>
      </w:pPr>
      <w:r w:rsidRPr="006C6EAD">
        <w:rPr>
          <w:rFonts w:cs="Segoe UI"/>
          <w:b/>
        </w:rPr>
        <w:t>Teilnehmer auf Seiten des AN:</w:t>
      </w:r>
    </w:p>
    <w:p w14:paraId="4A7226B3"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Change- und Release-Manager</w:t>
      </w:r>
    </w:p>
    <w:p w14:paraId="18436BF5"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Service-Owner</w:t>
      </w:r>
    </w:p>
    <w:p w14:paraId="6D91620E" w14:textId="77777777" w:rsidR="006C6EAD" w:rsidRPr="006C6EAD" w:rsidRDefault="006C6EAD">
      <w:pPr>
        <w:pStyle w:val="Standardtextkubus"/>
        <w:numPr>
          <w:ilvl w:val="0"/>
          <w:numId w:val="19"/>
        </w:numPr>
        <w:rPr>
          <w:rFonts w:ascii="Segoe UI" w:hAnsi="Segoe UI" w:cs="Segoe UI"/>
        </w:rPr>
      </w:pPr>
      <w:r w:rsidRPr="006C6EAD">
        <w:rPr>
          <w:rFonts w:ascii="Segoe UI" w:eastAsia="Times New Roman" w:hAnsi="Segoe UI" w:cs="Segoe UI"/>
        </w:rPr>
        <w:t>Optional: Je nach abgestimmtem Inhalt Fachexperten</w:t>
      </w:r>
    </w:p>
    <w:p w14:paraId="7D6B9AEF" w14:textId="77777777" w:rsidR="006C6EAD" w:rsidRPr="00797402" w:rsidRDefault="006C6EAD" w:rsidP="00797402">
      <w:pPr>
        <w:spacing w:before="120" w:after="120" w:line="259" w:lineRule="auto"/>
        <w:ind w:left="360"/>
        <w:rPr>
          <w:rFonts w:cs="Segoe UI"/>
          <w:sz w:val="22"/>
          <w:szCs w:val="22"/>
        </w:rPr>
      </w:pPr>
    </w:p>
    <w:p w14:paraId="2423B9BD" w14:textId="77777777" w:rsidR="006C6EAD" w:rsidRPr="006C6EAD" w:rsidRDefault="006C6EAD" w:rsidP="006C6EAD">
      <w:pPr>
        <w:rPr>
          <w:rFonts w:cs="Segoe UI"/>
        </w:rPr>
      </w:pPr>
    </w:p>
    <w:p w14:paraId="09994554" w14:textId="77777777" w:rsidR="006C6EAD" w:rsidRPr="006C6EAD" w:rsidRDefault="006C6EAD" w:rsidP="006C6EAD">
      <w:pPr>
        <w:rPr>
          <w:rFonts w:cs="Segoe UI"/>
        </w:rPr>
      </w:pPr>
      <w:r w:rsidRPr="006C6EAD">
        <w:rPr>
          <w:rFonts w:cs="Segoe UI"/>
        </w:rPr>
        <w:br w:type="page"/>
      </w:r>
    </w:p>
    <w:p w14:paraId="58056DCC" w14:textId="77777777" w:rsidR="006C6EAD" w:rsidRPr="006C6EAD" w:rsidRDefault="006C6EAD" w:rsidP="00797402">
      <w:pPr>
        <w:pStyle w:val="KUBberschrift1"/>
      </w:pPr>
      <w:bookmarkStart w:id="144" w:name="_Toc132282311"/>
      <w:bookmarkStart w:id="145" w:name="_Toc210297346"/>
      <w:bookmarkStart w:id="146" w:name="_Toc233024489"/>
      <w:r w:rsidRPr="006C6EAD">
        <w:lastRenderedPageBreak/>
        <w:t>Eskalationsregelung</w:t>
      </w:r>
      <w:bookmarkEnd w:id="144"/>
      <w:bookmarkEnd w:id="145"/>
      <w:bookmarkEnd w:id="146"/>
    </w:p>
    <w:p w14:paraId="6352137C" w14:textId="77777777" w:rsidR="006C6EAD" w:rsidRPr="006C6EAD" w:rsidRDefault="006C6EAD" w:rsidP="006C6EAD">
      <w:pPr>
        <w:pStyle w:val="Standardtextkubus"/>
        <w:rPr>
          <w:rFonts w:ascii="Segoe UI" w:hAnsi="Segoe UI" w:cs="Segoe UI"/>
        </w:rPr>
      </w:pPr>
      <w:r w:rsidRPr="006C6EAD">
        <w:rPr>
          <w:rFonts w:ascii="Segoe UI" w:hAnsi="Segoe UI" w:cs="Segoe UI"/>
        </w:rPr>
        <w:t xml:space="preserve">Die IT Governance Struktur regelt die Eskalationsstufen. So werden zwischen AG und AN drei Eskalationsstufen und damit verbundene Eskalationsinstanzen vereinbart. </w:t>
      </w:r>
    </w:p>
    <w:p w14:paraId="5EC256DC" w14:textId="77777777" w:rsidR="006C6EAD" w:rsidRPr="006C6EAD" w:rsidRDefault="006C6EAD" w:rsidP="006C6EAD">
      <w:pPr>
        <w:pStyle w:val="Standardtextkubus"/>
        <w:rPr>
          <w:rFonts w:ascii="Segoe UI" w:hAnsi="Segoe UI" w:cs="Segoe UI"/>
        </w:rPr>
      </w:pPr>
      <w:r w:rsidRPr="006C6EAD">
        <w:rPr>
          <w:rFonts w:ascii="Segoe UI" w:hAnsi="Segoe UI" w:cs="Segoe UI"/>
        </w:rPr>
        <w:t xml:space="preserve">Unter einer Eskalation verstehen der AG und der AN eine auftretende Abweichung </w:t>
      </w:r>
    </w:p>
    <w:p w14:paraId="608B1574"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von den vertraglichen Rahmenbedingungen</w:t>
      </w:r>
    </w:p>
    <w:p w14:paraId="52C2F3AF"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vom beauftragten Service auf Grundlage der Leistungsbeschreibungen</w:t>
      </w:r>
    </w:p>
    <w:p w14:paraId="1C0B53AC" w14:textId="77777777" w:rsidR="006C6EAD" w:rsidRPr="006C6EAD" w:rsidRDefault="006C6EAD" w:rsidP="006C6EAD">
      <w:pPr>
        <w:pStyle w:val="Standardtextkubus"/>
        <w:rPr>
          <w:rFonts w:ascii="Segoe UI" w:hAnsi="Segoe UI" w:cs="Segoe UI"/>
        </w:rPr>
      </w:pPr>
      <w:r w:rsidRPr="006C6EAD">
        <w:rPr>
          <w:rFonts w:ascii="Segoe UI" w:hAnsi="Segoe UI" w:cs="Segoe UI"/>
        </w:rPr>
        <w:t xml:space="preserve">sofern nicht adäquate Maßnahmen zur Bewältigung der Eskalation eingeleitet werden. </w:t>
      </w:r>
    </w:p>
    <w:p w14:paraId="7995B1D1" w14:textId="77777777" w:rsidR="006C6EAD" w:rsidRPr="006C6EAD" w:rsidRDefault="006C6EAD" w:rsidP="006C6EAD">
      <w:pPr>
        <w:pStyle w:val="Standardtextkubus"/>
        <w:rPr>
          <w:rFonts w:ascii="Segoe UI" w:hAnsi="Segoe UI" w:cs="Segoe UI"/>
        </w:rPr>
      </w:pPr>
    </w:p>
    <w:p w14:paraId="7ED391F0" w14:textId="77777777" w:rsidR="006C6EAD" w:rsidRPr="006C6EAD" w:rsidRDefault="006C6EAD" w:rsidP="006C6EAD">
      <w:pPr>
        <w:pStyle w:val="Standardtextkubus"/>
        <w:rPr>
          <w:rFonts w:ascii="Segoe UI" w:hAnsi="Segoe UI" w:cs="Segoe UI"/>
        </w:rPr>
      </w:pPr>
      <w:r w:rsidRPr="006C6EAD">
        <w:rPr>
          <w:rFonts w:ascii="Segoe UI" w:hAnsi="Segoe UI" w:cs="Segoe UI"/>
        </w:rPr>
        <w:t xml:space="preserve">Hauptziel jeder einzelnen Eskalationsinstanz ist das Konfliktmanagement. Unter Konfliktmanagement sind Maßnahmen zur Verhinderung einer Eskalation oder einer Ausbreitung bestehenden Konflikts zu verstehen. Jede Eskalationsinstanz ist verpflichtet vor der Einschaltung der nächsthöheren Eskalationsebene die Grundlage und den Sachverhalt der Eskalation zu prüfen: </w:t>
      </w:r>
    </w:p>
    <w:p w14:paraId="15929D80"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ist eine weitergehende Eskalation gerechtfertigt</w:t>
      </w:r>
    </w:p>
    <w:p w14:paraId="34B0EDF9"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existiert eine Leistungsverpflichtung</w:t>
      </w:r>
    </w:p>
    <w:p w14:paraId="02A64553" w14:textId="77777777" w:rsidR="006C6EAD" w:rsidRPr="006C6EAD" w:rsidRDefault="006C6EAD">
      <w:pPr>
        <w:pStyle w:val="Standardtextkubus"/>
        <w:numPr>
          <w:ilvl w:val="0"/>
          <w:numId w:val="19"/>
        </w:numPr>
        <w:rPr>
          <w:rFonts w:ascii="Segoe UI" w:eastAsia="Times New Roman" w:hAnsi="Segoe UI" w:cs="Segoe UI"/>
        </w:rPr>
      </w:pPr>
      <w:r w:rsidRPr="006C6EAD">
        <w:rPr>
          <w:rFonts w:ascii="Segoe UI" w:eastAsia="Times New Roman" w:hAnsi="Segoe UI" w:cs="Segoe UI"/>
        </w:rPr>
        <w:t xml:space="preserve">sind die eigenen Verpflichtungen erbracht </w:t>
      </w:r>
    </w:p>
    <w:p w14:paraId="3FBE28CA" w14:textId="77777777" w:rsidR="006C6EAD" w:rsidRPr="006C6EAD" w:rsidRDefault="006C6EAD" w:rsidP="006C6EAD">
      <w:pPr>
        <w:pStyle w:val="Standardtextkubus"/>
        <w:rPr>
          <w:rFonts w:ascii="Segoe UI" w:hAnsi="Segoe UI" w:cs="Segoe UI"/>
        </w:rPr>
      </w:pPr>
    </w:p>
    <w:p w14:paraId="7D2FAA98" w14:textId="77777777" w:rsidR="006C6EAD" w:rsidRPr="006C6EAD" w:rsidRDefault="006C6EAD" w:rsidP="006C6EAD">
      <w:pPr>
        <w:pStyle w:val="Standardtextkubus"/>
        <w:rPr>
          <w:rFonts w:ascii="Segoe UI" w:hAnsi="Segoe UI" w:cs="Segoe UI"/>
          <w:highlight w:val="yellow"/>
        </w:rPr>
      </w:pPr>
      <w:r w:rsidRPr="006C6EAD">
        <w:rPr>
          <w:rFonts w:ascii="Segoe UI" w:hAnsi="Segoe UI" w:cs="Segoe UI"/>
          <w:b/>
          <w:bCs/>
        </w:rPr>
        <w:t xml:space="preserve">Eskalationsstufen: </w:t>
      </w:r>
    </w:p>
    <w:p w14:paraId="28B07890" w14:textId="77777777" w:rsidR="006C6EAD" w:rsidRPr="006C6EAD" w:rsidRDefault="006C6EAD" w:rsidP="006C6EAD">
      <w:pPr>
        <w:pStyle w:val="Standardtextkubus"/>
        <w:rPr>
          <w:rFonts w:ascii="Segoe UI" w:hAnsi="Segoe UI" w:cs="Segoe UI"/>
          <w:highlight w:val="yellow"/>
        </w:rPr>
      </w:pPr>
      <w:r w:rsidRPr="006C6EAD">
        <w:rPr>
          <w:rFonts w:ascii="Segoe UI" w:hAnsi="Segoe UI" w:cs="Segoe UI"/>
          <w:noProof/>
        </w:rPr>
        <mc:AlternateContent>
          <mc:Choice Requires="wps">
            <w:drawing>
              <wp:anchor distT="0" distB="0" distL="114300" distR="114300" simplePos="0" relativeHeight="251661313" behindDoc="0" locked="0" layoutInCell="1" allowOverlap="1" wp14:anchorId="63F3E92C" wp14:editId="1F452ECE">
                <wp:simplePos x="0" y="0"/>
                <wp:positionH relativeFrom="column">
                  <wp:posOffset>4048456</wp:posOffset>
                </wp:positionH>
                <wp:positionV relativeFrom="paragraph">
                  <wp:posOffset>44671</wp:posOffset>
                </wp:positionV>
                <wp:extent cx="1760220" cy="1311965"/>
                <wp:effectExtent l="0" t="0" r="11430" b="21590"/>
                <wp:wrapNone/>
                <wp:docPr id="5" name="Rechteck 5"/>
                <wp:cNvGraphicFramePr/>
                <a:graphic xmlns:a="http://schemas.openxmlformats.org/drawingml/2006/main">
                  <a:graphicData uri="http://schemas.microsoft.com/office/word/2010/wordprocessingShape">
                    <wps:wsp>
                      <wps:cNvSpPr/>
                      <wps:spPr>
                        <a:xfrm>
                          <a:off x="0" y="0"/>
                          <a:ext cx="1760220" cy="131196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573A3461" w14:textId="77777777" w:rsidR="006C6EAD"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38BC">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Eskalationsstufe </w:t>
                            </w: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p w14:paraId="6EF83F5B" w14:textId="77777777" w:rsidR="006C6EAD" w:rsidRPr="005E38BC"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(strategisch)</w:t>
                            </w:r>
                          </w:p>
                          <w:p w14:paraId="50D584EA" w14:textId="77777777" w:rsidR="006C6EAD" w:rsidRPr="003E1A6E" w:rsidRDefault="006C6EAD" w:rsidP="006C6EAD">
                            <w:pP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GF und VMO (AG)</w:t>
                            </w:r>
                          </w:p>
                          <w:p w14:paraId="3327D75C" w14:textId="5454929C" w:rsidR="006C6EAD" w:rsidRPr="005E38BC" w:rsidRDefault="006C6EAD" w:rsidP="006C6EAD">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GF (AN)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F3E92C" id="Rechteck 5" o:spid="_x0000_s1027" style="position:absolute;left:0;text-align:left;margin-left:318.8pt;margin-top:3.5pt;width:138.6pt;height:103.3pt;z-index:251661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" fillcolor="#cce3d5 [3208]" strokecolor="#4c8a64 [1608]" strokeweight="2pt">
                <v:textbox>
                  <w:txbxContent>
                    <w:p w14:paraId="573A3461" w14:textId="77777777" w:rsidR="006C6EAD"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38BC">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Eskalationsstufe </w:t>
                      </w: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p w14:paraId="6EF83F5B" w14:textId="77777777" w:rsidR="006C6EAD" w:rsidRPr="005E38BC"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(strategisch)</w:t>
                      </w:r>
                    </w:p>
                    <w:p w14:paraId="50D584EA" w14:textId="77777777" w:rsidR="006C6EAD" w:rsidRPr="003E1A6E" w:rsidRDefault="006C6EAD" w:rsidP="006C6EAD">
                      <w:pP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GF und VMO (AG)</w:t>
                      </w:r>
                    </w:p>
                    <w:p w14:paraId="3327D75C" w14:textId="5454929C" w:rsidR="006C6EAD" w:rsidRPr="005E38BC" w:rsidRDefault="006C6EAD" w:rsidP="006C6EAD">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GF (AN) </w:t>
                      </w:r>
                    </w:p>
                  </w:txbxContent>
                </v:textbox>
              </v:rect>
            </w:pict>
          </mc:Fallback>
        </mc:AlternateContent>
      </w:r>
      <w:r w:rsidRPr="006C6EAD">
        <w:rPr>
          <w:rFonts w:ascii="Segoe UI" w:hAnsi="Segoe UI" w:cs="Segoe UI"/>
          <w:noProof/>
        </w:rPr>
        <mc:AlternateContent>
          <mc:Choice Requires="wps">
            <w:drawing>
              <wp:anchor distT="0" distB="0" distL="114300" distR="114300" simplePos="0" relativeHeight="251664385" behindDoc="0" locked="0" layoutInCell="1" allowOverlap="1" wp14:anchorId="3C2144F1" wp14:editId="635E9C8D">
                <wp:simplePos x="0" y="0"/>
                <wp:positionH relativeFrom="margin">
                  <wp:align>left</wp:align>
                </wp:positionH>
                <wp:positionV relativeFrom="paragraph">
                  <wp:posOffset>36720</wp:posOffset>
                </wp:positionV>
                <wp:extent cx="1399430" cy="1296062"/>
                <wp:effectExtent l="0" t="0" r="10795" b="18415"/>
                <wp:wrapNone/>
                <wp:docPr id="16" name="Rechteck 16"/>
                <wp:cNvGraphicFramePr/>
                <a:graphic xmlns:a="http://schemas.openxmlformats.org/drawingml/2006/main">
                  <a:graphicData uri="http://schemas.microsoft.com/office/word/2010/wordprocessingShape">
                    <wps:wsp>
                      <wps:cNvSpPr/>
                      <wps:spPr>
                        <a:xfrm>
                          <a:off x="0" y="0"/>
                          <a:ext cx="1399430" cy="1296062"/>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554DDDF" w14:textId="77777777" w:rsidR="006C6EAD"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38BC">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Eskalationsstufe </w:t>
                            </w: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p w14:paraId="03D0A2FC" w14:textId="77777777" w:rsidR="006C6EAD" w:rsidRPr="005E38BC"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(operativ)</w:t>
                            </w:r>
                          </w:p>
                          <w:p w14:paraId="5E848434" w14:textId="77777777" w:rsidR="006C6EAD" w:rsidRDefault="006C6EAD" w:rsidP="006C6EAD">
                            <w:pP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Service-Manager AG</w:t>
                            </w:r>
                          </w:p>
                          <w:p w14:paraId="0C1AF19B" w14:textId="77777777" w:rsidR="006C6EAD" w:rsidRPr="003E1A6E" w:rsidRDefault="006C6EAD" w:rsidP="006C6EAD">
                            <w:pPr>
                              <w:rPr>
                                <w:color w:val="000000" w:themeColor="text1"/>
                                <w:sz w:val="18"/>
                                <w:szCs w:val="1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1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Service-Manager (AN)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2144F1" id="Rechteck 16" o:spid="_x0000_s1028" style="position:absolute;left:0;text-align:left;margin-left:0;margin-top:2.9pt;width:110.2pt;height:102.05pt;z-index:25166438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" fillcolor="#cce3d5 [3208]" strokecolor="#4c8a64 [1608]" strokeweight="2pt">
                <v:textbox>
                  <w:txbxContent>
                    <w:p w14:paraId="6554DDDF" w14:textId="77777777" w:rsidR="006C6EAD"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38BC">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Eskalationsstufe </w:t>
                      </w: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p w14:paraId="03D0A2FC" w14:textId="77777777" w:rsidR="006C6EAD" w:rsidRPr="005E38BC"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(operativ)</w:t>
                      </w:r>
                    </w:p>
                    <w:p w14:paraId="5E848434" w14:textId="77777777" w:rsidR="006C6EAD" w:rsidRDefault="006C6EAD" w:rsidP="006C6EAD">
                      <w:pP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Service-Manager AG</w:t>
                      </w:r>
                    </w:p>
                    <w:p w14:paraId="0C1AF19B" w14:textId="77777777" w:rsidR="006C6EAD" w:rsidRPr="003E1A6E" w:rsidRDefault="006C6EAD" w:rsidP="006C6EAD">
                      <w:pPr>
                        <w:rPr>
                          <w:color w:val="000000" w:themeColor="text1"/>
                          <w:sz w:val="18"/>
                          <w:szCs w:val="1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1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Service-Manager (AN)</w:t>
                      </w:r>
                    </w:p>
                  </w:txbxContent>
                </v:textbox>
                <w10:wrap anchorx="margin"/>
              </v:rect>
            </w:pict>
          </mc:Fallback>
        </mc:AlternateContent>
      </w:r>
      <w:r w:rsidRPr="006C6EAD">
        <w:rPr>
          <w:rFonts w:ascii="Segoe UI" w:hAnsi="Segoe UI" w:cs="Segoe UI"/>
          <w:noProof/>
        </w:rPr>
        <mc:AlternateContent>
          <mc:Choice Requires="wps">
            <w:drawing>
              <wp:anchor distT="0" distB="0" distL="114300" distR="114300" simplePos="0" relativeHeight="251660289" behindDoc="0" locked="0" layoutInCell="1" allowOverlap="1" wp14:anchorId="3FA8C69B" wp14:editId="48D80C0A">
                <wp:simplePos x="0" y="0"/>
                <wp:positionH relativeFrom="column">
                  <wp:posOffset>1845945</wp:posOffset>
                </wp:positionH>
                <wp:positionV relativeFrom="paragraph">
                  <wp:posOffset>36719</wp:posOffset>
                </wp:positionV>
                <wp:extent cx="1760220" cy="1311965"/>
                <wp:effectExtent l="0" t="0" r="11430" b="21590"/>
                <wp:wrapNone/>
                <wp:docPr id="2" name="Rechteck 2"/>
                <wp:cNvGraphicFramePr/>
                <a:graphic xmlns:a="http://schemas.openxmlformats.org/drawingml/2006/main">
                  <a:graphicData uri="http://schemas.microsoft.com/office/word/2010/wordprocessingShape">
                    <wps:wsp>
                      <wps:cNvSpPr/>
                      <wps:spPr>
                        <a:xfrm>
                          <a:off x="0" y="0"/>
                          <a:ext cx="1760220" cy="131196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12B769FA" w14:textId="77777777" w:rsidR="006C6EAD"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38BC">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Eskalationsstufe </w:t>
                            </w: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p w14:paraId="21695BEC" w14:textId="77777777" w:rsidR="006C6EAD" w:rsidRPr="005E38BC"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(taktisch)</w:t>
                            </w:r>
                          </w:p>
                          <w:p w14:paraId="08A925D4" w14:textId="77777777" w:rsidR="006C6EAD" w:rsidRDefault="006C6EAD" w:rsidP="006C6EAD">
                            <w:pP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VMO (AG)</w:t>
                            </w:r>
                          </w:p>
                          <w:p w14:paraId="5C1CF5DA" w14:textId="77777777" w:rsidR="006C6EAD" w:rsidRPr="003E1A6E" w:rsidRDefault="006C6EAD" w:rsidP="006C6EAD">
                            <w:pP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GBL des Service-Managers</w:t>
                            </w:r>
                          </w:p>
                          <w:p w14:paraId="3F4E26C3" w14:textId="1E3C5545" w:rsidR="006C6EAD" w:rsidRPr="007944B6" w:rsidRDefault="006C6EAD" w:rsidP="006C6EAD">
                            <w:pP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944B6">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Key-Account-Manager (AN)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A8C69B" id="Rechteck 2" o:spid="_x0000_s1029" style="position:absolute;left:0;text-align:left;margin-left:145.35pt;margin-top:2.9pt;width:138.6pt;height:103.3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" fillcolor="#cce3d5 [3208]" strokecolor="#4c8a64 [1608]" strokeweight="2pt">
                <v:textbox>
                  <w:txbxContent>
                    <w:p w14:paraId="12B769FA" w14:textId="77777777" w:rsidR="006C6EAD"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38BC">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Eskalationsstufe </w:t>
                      </w: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p w14:paraId="21695BEC" w14:textId="77777777" w:rsidR="006C6EAD" w:rsidRPr="005E38BC" w:rsidRDefault="006C6EAD" w:rsidP="006C6EAD">
                      <w:pP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(taktisch)</w:t>
                      </w:r>
                    </w:p>
                    <w:p w14:paraId="08A925D4" w14:textId="77777777" w:rsidR="006C6EAD" w:rsidRDefault="006C6EAD" w:rsidP="006C6EAD">
                      <w:pP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A6E">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VMO (AG)</w:t>
                      </w:r>
                    </w:p>
                    <w:p w14:paraId="5C1CF5DA" w14:textId="77777777" w:rsidR="006C6EAD" w:rsidRPr="003E1A6E" w:rsidRDefault="006C6EAD" w:rsidP="006C6EAD">
                      <w:pP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GBL des Service-Managers</w:t>
                      </w:r>
                    </w:p>
                    <w:p w14:paraId="3F4E26C3" w14:textId="1E3C5545" w:rsidR="006C6EAD" w:rsidRPr="007944B6" w:rsidRDefault="006C6EAD" w:rsidP="006C6EAD">
                      <w:pPr>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944B6">
                        <w:rPr>
                          <w:color w:val="000000" w:themeColor="text1"/>
                          <w:sz w:val="1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Key-Account-Manager (AN)</w:t>
                      </w:r>
                    </w:p>
                  </w:txbxContent>
                </v:textbox>
              </v:rect>
            </w:pict>
          </mc:Fallback>
        </mc:AlternateContent>
      </w:r>
    </w:p>
    <w:p w14:paraId="150E0328" w14:textId="77777777" w:rsidR="006C6EAD" w:rsidRPr="006C6EAD" w:rsidRDefault="006C6EAD" w:rsidP="006C6EAD">
      <w:pPr>
        <w:pStyle w:val="Standardtextkubus"/>
        <w:rPr>
          <w:rFonts w:ascii="Segoe UI" w:hAnsi="Segoe UI" w:cs="Segoe UI"/>
          <w:highlight w:val="yellow"/>
        </w:rPr>
      </w:pPr>
    </w:p>
    <w:p w14:paraId="559BDD03" w14:textId="77777777" w:rsidR="006C6EAD" w:rsidRPr="006C6EAD" w:rsidRDefault="006C6EAD" w:rsidP="006C6EAD">
      <w:pPr>
        <w:pStyle w:val="Standardtextkubus"/>
        <w:rPr>
          <w:rFonts w:ascii="Segoe UI" w:hAnsi="Segoe UI" w:cs="Segoe UI"/>
          <w:highlight w:val="yellow"/>
        </w:rPr>
      </w:pPr>
      <w:r w:rsidRPr="006C6EAD">
        <w:rPr>
          <w:rFonts w:ascii="Segoe UI" w:hAnsi="Segoe UI" w:cs="Segoe UI"/>
          <w:noProof/>
        </w:rPr>
        <mc:AlternateContent>
          <mc:Choice Requires="wps">
            <w:drawing>
              <wp:anchor distT="0" distB="0" distL="114300" distR="114300" simplePos="0" relativeHeight="251662337" behindDoc="0" locked="0" layoutInCell="1" allowOverlap="1" wp14:anchorId="2352AC68" wp14:editId="35ACE447">
                <wp:simplePos x="0" y="0"/>
                <wp:positionH relativeFrom="column">
                  <wp:posOffset>1505171</wp:posOffset>
                </wp:positionH>
                <wp:positionV relativeFrom="paragraph">
                  <wp:posOffset>85063</wp:posOffset>
                </wp:positionV>
                <wp:extent cx="205740" cy="160020"/>
                <wp:effectExtent l="0" t="19050" r="41910" b="30480"/>
                <wp:wrapNone/>
                <wp:docPr id="6" name="Pfeil nach rechts 6"/>
                <wp:cNvGraphicFramePr/>
                <a:graphic xmlns:a="http://schemas.openxmlformats.org/drawingml/2006/main">
                  <a:graphicData uri="http://schemas.microsoft.com/office/word/2010/wordprocessingShape">
                    <wps:wsp>
                      <wps:cNvSpPr/>
                      <wps:spPr>
                        <a:xfrm>
                          <a:off x="0" y="0"/>
                          <a:ext cx="205740" cy="16002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30449C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6" o:spid="_x0000_s1026" type="#_x0000_t13" style="position:absolute;margin-left:118.5pt;margin-top:6.7pt;width:16.2pt;height:12.6pt;z-index:25166233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" adj="13200" fillcolor="#03752e [3204]" strokecolor="#013a16 [1604]" strokeweight="2pt"/>
            </w:pict>
          </mc:Fallback>
        </mc:AlternateContent>
      </w:r>
      <w:r w:rsidRPr="006C6EAD">
        <w:rPr>
          <w:rFonts w:ascii="Segoe UI" w:hAnsi="Segoe UI" w:cs="Segoe UI"/>
          <w:noProof/>
        </w:rPr>
        <mc:AlternateContent>
          <mc:Choice Requires="wps">
            <w:drawing>
              <wp:anchor distT="0" distB="0" distL="114300" distR="114300" simplePos="0" relativeHeight="251663361" behindDoc="0" locked="0" layoutInCell="1" allowOverlap="1" wp14:anchorId="44BE511C" wp14:editId="543A666E">
                <wp:simplePos x="0" y="0"/>
                <wp:positionH relativeFrom="column">
                  <wp:posOffset>3717594</wp:posOffset>
                </wp:positionH>
                <wp:positionV relativeFrom="paragraph">
                  <wp:posOffset>131445</wp:posOffset>
                </wp:positionV>
                <wp:extent cx="205740" cy="160020"/>
                <wp:effectExtent l="0" t="19050" r="41910" b="30480"/>
                <wp:wrapNone/>
                <wp:docPr id="12" name="Pfeil nach rechts 12"/>
                <wp:cNvGraphicFramePr/>
                <a:graphic xmlns:a="http://schemas.openxmlformats.org/drawingml/2006/main">
                  <a:graphicData uri="http://schemas.microsoft.com/office/word/2010/wordprocessingShape">
                    <wps:wsp>
                      <wps:cNvSpPr/>
                      <wps:spPr>
                        <a:xfrm>
                          <a:off x="0" y="0"/>
                          <a:ext cx="205740" cy="16002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AD6F356" id="Pfeil nach rechts 12" o:spid="_x0000_s1026" type="#_x0000_t13" style="position:absolute;margin-left:292.7pt;margin-top:10.35pt;width:16.2pt;height:12.6pt;z-index:2516633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" adj="13200" fillcolor="#03752e [3204]" strokecolor="#013a16 [1604]" strokeweight="2pt"/>
            </w:pict>
          </mc:Fallback>
        </mc:AlternateContent>
      </w:r>
    </w:p>
    <w:p w14:paraId="577AA0DE" w14:textId="77777777" w:rsidR="006C6EAD" w:rsidRPr="006C6EAD" w:rsidRDefault="006C6EAD" w:rsidP="006C6EAD">
      <w:pPr>
        <w:pStyle w:val="Standardtextkubus"/>
        <w:rPr>
          <w:rFonts w:ascii="Segoe UI" w:hAnsi="Segoe UI" w:cs="Segoe UI"/>
          <w:highlight w:val="yellow"/>
        </w:rPr>
      </w:pPr>
    </w:p>
    <w:p w14:paraId="167A4A41" w14:textId="77777777" w:rsidR="006C6EAD" w:rsidRPr="006C6EAD" w:rsidRDefault="006C6EAD" w:rsidP="006C6EAD">
      <w:pPr>
        <w:pStyle w:val="Standardtextkubus"/>
        <w:rPr>
          <w:rFonts w:ascii="Segoe UI" w:hAnsi="Segoe UI" w:cs="Segoe UI"/>
          <w:highlight w:val="yellow"/>
        </w:rPr>
      </w:pPr>
    </w:p>
    <w:p w14:paraId="6C7F5EC7" w14:textId="77777777" w:rsidR="006C6EAD" w:rsidRPr="006C6EAD" w:rsidRDefault="006C6EAD" w:rsidP="006C6EAD">
      <w:pPr>
        <w:pStyle w:val="Standardtextkubus"/>
        <w:rPr>
          <w:rFonts w:ascii="Segoe UI" w:hAnsi="Segoe UI" w:cs="Segoe UI"/>
          <w:highlight w:val="yellow"/>
        </w:rPr>
      </w:pPr>
    </w:p>
    <w:p w14:paraId="6D63D6DA" w14:textId="77777777" w:rsidR="006C6EAD" w:rsidRPr="006C6EAD" w:rsidRDefault="006C6EAD" w:rsidP="006C6EAD">
      <w:pPr>
        <w:pStyle w:val="Standardtextkubus"/>
        <w:rPr>
          <w:rFonts w:ascii="Segoe UI" w:hAnsi="Segoe UI" w:cs="Segoe UI"/>
          <w:highlight w:val="yellow"/>
        </w:rPr>
      </w:pPr>
    </w:p>
    <w:p w14:paraId="2A364C07" w14:textId="77777777" w:rsidR="006C6EAD" w:rsidRPr="006C6EAD" w:rsidRDefault="006C6EAD" w:rsidP="006C6EAD">
      <w:pPr>
        <w:pStyle w:val="Standardtextkubus"/>
        <w:rPr>
          <w:rFonts w:ascii="Segoe UI" w:hAnsi="Segoe UI" w:cs="Segoe UI"/>
        </w:rPr>
      </w:pPr>
      <w:r w:rsidRPr="006C6EAD">
        <w:rPr>
          <w:rFonts w:ascii="Segoe UI" w:hAnsi="Segoe UI" w:cs="Segoe UI"/>
        </w:rPr>
        <w:t xml:space="preserve">Im operativen Betrieb sind als die erste Eskalationsinstanz der Service-Manager des AG und der Service-Manager des AN definiert. </w:t>
      </w:r>
    </w:p>
    <w:p w14:paraId="000F7280" w14:textId="77777777" w:rsidR="006C6EAD" w:rsidRPr="006C6EAD" w:rsidRDefault="006C6EAD" w:rsidP="006C6EAD">
      <w:pPr>
        <w:pStyle w:val="Standardtextkubus"/>
        <w:rPr>
          <w:rFonts w:ascii="Segoe UI" w:hAnsi="Segoe UI" w:cs="Segoe UI"/>
        </w:rPr>
      </w:pPr>
      <w:r w:rsidRPr="006C6EAD">
        <w:rPr>
          <w:rFonts w:ascii="Segoe UI" w:hAnsi="Segoe UI" w:cs="Segoe UI"/>
        </w:rPr>
        <w:t xml:space="preserve">In der taktischen Ausrichtung sind das Vendormanagement-Office sowie der Key-Account-Manager des AN definiert. </w:t>
      </w:r>
    </w:p>
    <w:p w14:paraId="6BA856B0" w14:textId="77777777" w:rsidR="006C6EAD" w:rsidRPr="006C6EAD" w:rsidRDefault="006C6EAD" w:rsidP="006C6EAD">
      <w:pPr>
        <w:pStyle w:val="Standardtextkubus"/>
        <w:rPr>
          <w:rFonts w:ascii="Segoe UI" w:hAnsi="Segoe UI" w:cs="Segoe UI"/>
        </w:rPr>
      </w:pPr>
      <w:r w:rsidRPr="006C6EAD">
        <w:rPr>
          <w:rFonts w:ascii="Segoe UI" w:hAnsi="Segoe UI" w:cs="Segoe UI"/>
        </w:rPr>
        <w:t xml:space="preserve">Als dritte und höchste Eskalationsinstanz (strategisch) sind das Vendormanagement-Office oder die Geschäftsführung des AG sowie der Account Executive oder die Geschäftsführung des AN definiert. </w:t>
      </w:r>
    </w:p>
    <w:p w14:paraId="34129500" w14:textId="77777777" w:rsidR="006C6EAD" w:rsidRPr="006C6EAD" w:rsidRDefault="006C6EAD" w:rsidP="006C6EAD">
      <w:pPr>
        <w:rPr>
          <w:rFonts w:eastAsiaTheme="minorHAnsi" w:cs="Segoe UI"/>
          <w:szCs w:val="22"/>
          <w:highlight w:val="yellow"/>
        </w:rPr>
      </w:pPr>
      <w:r w:rsidRPr="006C6EAD">
        <w:rPr>
          <w:rFonts w:cs="Segoe UI"/>
          <w:highlight w:val="yellow"/>
        </w:rPr>
        <w:br w:type="page"/>
      </w:r>
    </w:p>
    <w:p w14:paraId="47EAFA3D" w14:textId="77777777" w:rsidR="006C6EAD" w:rsidRPr="006C6EAD" w:rsidRDefault="006C6EAD" w:rsidP="00797402">
      <w:pPr>
        <w:pStyle w:val="KUBberschrift1"/>
      </w:pPr>
      <w:bookmarkStart w:id="147" w:name="_Toc157689019"/>
      <w:bookmarkStart w:id="148" w:name="_Toc157778848"/>
      <w:bookmarkStart w:id="149" w:name="_Toc158015780"/>
      <w:bookmarkStart w:id="150" w:name="_Toc158977100"/>
      <w:bookmarkStart w:id="151" w:name="_Toc159230154"/>
      <w:bookmarkStart w:id="152" w:name="_Toc159230445"/>
      <w:bookmarkStart w:id="153" w:name="_Toc157689020"/>
      <w:bookmarkStart w:id="154" w:name="_Toc157778849"/>
      <w:bookmarkStart w:id="155" w:name="_Toc158015781"/>
      <w:bookmarkStart w:id="156" w:name="_Toc158977101"/>
      <w:bookmarkStart w:id="157" w:name="_Toc159230155"/>
      <w:bookmarkStart w:id="158" w:name="_Toc159230446"/>
      <w:bookmarkStart w:id="159" w:name="_Toc157689021"/>
      <w:bookmarkStart w:id="160" w:name="_Toc157778850"/>
      <w:bookmarkStart w:id="161" w:name="_Toc158015782"/>
      <w:bookmarkStart w:id="162" w:name="_Toc158977102"/>
      <w:bookmarkStart w:id="163" w:name="_Toc159230156"/>
      <w:bookmarkStart w:id="164" w:name="_Toc159230447"/>
      <w:bookmarkStart w:id="165" w:name="_Toc157689022"/>
      <w:bookmarkStart w:id="166" w:name="_Toc157778851"/>
      <w:bookmarkStart w:id="167" w:name="_Toc158015783"/>
      <w:bookmarkStart w:id="168" w:name="_Toc158977103"/>
      <w:bookmarkStart w:id="169" w:name="_Toc159230157"/>
      <w:bookmarkStart w:id="170" w:name="_Toc159230448"/>
      <w:bookmarkStart w:id="171" w:name="_Toc132282312"/>
      <w:bookmarkStart w:id="172" w:name="_Toc210297347"/>
      <w:bookmarkStart w:id="173" w:name="_Toc233024490"/>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6C6EAD">
        <w:lastRenderedPageBreak/>
        <w:t>Übergreifende Regeln und Prozesse</w:t>
      </w:r>
      <w:bookmarkEnd w:id="171"/>
      <w:bookmarkEnd w:id="172"/>
      <w:bookmarkEnd w:id="173"/>
    </w:p>
    <w:p w14:paraId="1C8EDCD0" w14:textId="77777777" w:rsidR="006C6EAD" w:rsidRPr="006C6EAD" w:rsidRDefault="006C6EAD" w:rsidP="006C6EAD">
      <w:pPr>
        <w:rPr>
          <w:rFonts w:cs="Segoe UI"/>
        </w:rPr>
      </w:pPr>
      <w:r w:rsidRPr="006C6EAD">
        <w:rPr>
          <w:rFonts w:cs="Segoe UI"/>
        </w:rPr>
        <w:t>Die genauen übergreifenden Regelungen und Prozesse, wie bspw. zur Initiierung von neuen Gremien oder Arbeitsgruppen, werden zwischen AG und AN abgestimmt.</w:t>
      </w:r>
    </w:p>
    <w:p w14:paraId="2FB9EB8F" w14:textId="77777777" w:rsidR="006C6EAD" w:rsidRPr="006C6EAD" w:rsidRDefault="006C6EAD" w:rsidP="00797402">
      <w:pPr>
        <w:pStyle w:val="KUBberschrift1"/>
      </w:pPr>
      <w:bookmarkStart w:id="174" w:name="_Toc132282313"/>
      <w:bookmarkStart w:id="175" w:name="_Toc210297348"/>
      <w:bookmarkStart w:id="176" w:name="_Toc233024491"/>
      <w:r w:rsidRPr="006C6EAD">
        <w:t>Geschäftsordnung</w:t>
      </w:r>
      <w:bookmarkEnd w:id="174"/>
      <w:bookmarkEnd w:id="175"/>
      <w:bookmarkEnd w:id="176"/>
    </w:p>
    <w:p w14:paraId="0A8E982E" w14:textId="77777777" w:rsidR="006C6EAD" w:rsidRPr="006C6EAD" w:rsidRDefault="006C6EAD" w:rsidP="006C6EAD">
      <w:pPr>
        <w:rPr>
          <w:rFonts w:cs="Segoe UI"/>
        </w:rPr>
      </w:pPr>
      <w:r w:rsidRPr="006C6EAD">
        <w:rPr>
          <w:rFonts w:cs="Segoe UI"/>
        </w:rPr>
        <w:t xml:space="preserve">Die Abstimmung und Formulierung einer Geschäftsordnung für das jeweilige Gremium </w:t>
      </w:r>
      <w:proofErr w:type="gramStart"/>
      <w:r w:rsidRPr="006C6EAD">
        <w:rPr>
          <w:rFonts w:cs="Segoe UI"/>
        </w:rPr>
        <w:t>wird</w:t>
      </w:r>
      <w:proofErr w:type="gramEnd"/>
      <w:r w:rsidRPr="006C6EAD">
        <w:rPr>
          <w:rFonts w:cs="Segoe UI"/>
        </w:rPr>
        <w:t xml:space="preserve"> zwischen AG und AN, in Verantwortung des AG, gemeinsam erarbeitet. Die Geschäftsordnung beinhaltet jedoch mindestens:</w:t>
      </w:r>
    </w:p>
    <w:p w14:paraId="1B70DE47" w14:textId="77777777" w:rsidR="006C6EAD" w:rsidRPr="006C6EAD" w:rsidRDefault="006C6EAD" w:rsidP="006C6EAD">
      <w:pPr>
        <w:rPr>
          <w:rFonts w:cs="Segoe UI"/>
        </w:rPr>
      </w:pPr>
    </w:p>
    <w:p w14:paraId="540BFACC" w14:textId="77777777" w:rsidR="006C6EAD" w:rsidRPr="006C6EAD" w:rsidRDefault="006C6EAD">
      <w:pPr>
        <w:pStyle w:val="Standardtextkubus"/>
        <w:numPr>
          <w:ilvl w:val="0"/>
          <w:numId w:val="19"/>
        </w:numPr>
        <w:jc w:val="left"/>
        <w:rPr>
          <w:rFonts w:ascii="Segoe UI" w:hAnsi="Segoe UI" w:cs="Segoe UI"/>
        </w:rPr>
      </w:pPr>
      <w:proofErr w:type="spellStart"/>
      <w:r w:rsidRPr="006C6EAD">
        <w:rPr>
          <w:rFonts w:ascii="Segoe UI" w:eastAsia="Times New Roman" w:hAnsi="Segoe UI" w:cs="Segoe UI"/>
        </w:rPr>
        <w:t>Agendapunkte</w:t>
      </w:r>
      <w:proofErr w:type="spellEnd"/>
      <w:r w:rsidRPr="006C6EAD">
        <w:rPr>
          <w:rFonts w:ascii="Segoe UI" w:eastAsia="Times New Roman" w:hAnsi="Segoe UI" w:cs="Segoe UI"/>
        </w:rPr>
        <w:t xml:space="preserve"> des Meetings.</w:t>
      </w:r>
    </w:p>
    <w:p w14:paraId="6AA13601" w14:textId="77777777" w:rsidR="006C6EAD" w:rsidRPr="006C6EAD" w:rsidRDefault="006C6EAD">
      <w:pPr>
        <w:pStyle w:val="Standardtextkubus"/>
        <w:numPr>
          <w:ilvl w:val="0"/>
          <w:numId w:val="19"/>
        </w:numPr>
        <w:jc w:val="left"/>
        <w:rPr>
          <w:rFonts w:ascii="Segoe UI" w:hAnsi="Segoe UI" w:cs="Segoe UI"/>
        </w:rPr>
      </w:pPr>
      <w:r w:rsidRPr="006C6EAD">
        <w:rPr>
          <w:rFonts w:ascii="Segoe UI" w:eastAsia="Times New Roman" w:hAnsi="Segoe UI" w:cs="Segoe UI"/>
        </w:rPr>
        <w:t xml:space="preserve">Struktur und Aufbau eines Protokolls mit Rückblick und Ausblick auf die festgehaltenen </w:t>
      </w:r>
      <w:proofErr w:type="spellStart"/>
      <w:r w:rsidRPr="006C6EAD">
        <w:rPr>
          <w:rFonts w:ascii="Segoe UI" w:eastAsia="Times New Roman" w:hAnsi="Segoe UI" w:cs="Segoe UI"/>
        </w:rPr>
        <w:t>To-Do’s</w:t>
      </w:r>
      <w:proofErr w:type="spellEnd"/>
      <w:r w:rsidRPr="006C6EAD">
        <w:rPr>
          <w:rFonts w:ascii="Segoe UI" w:eastAsia="Times New Roman" w:hAnsi="Segoe UI" w:cs="Segoe UI"/>
        </w:rPr>
        <w:t>.</w:t>
      </w:r>
    </w:p>
    <w:p w14:paraId="45A1B2A8" w14:textId="77777777" w:rsidR="006C6EAD" w:rsidRPr="006C6EAD" w:rsidRDefault="006C6EAD">
      <w:pPr>
        <w:pStyle w:val="Standardtextkubus"/>
        <w:numPr>
          <w:ilvl w:val="0"/>
          <w:numId w:val="19"/>
        </w:numPr>
        <w:jc w:val="left"/>
        <w:rPr>
          <w:rFonts w:ascii="Segoe UI" w:hAnsi="Segoe UI" w:cs="Segoe UI"/>
        </w:rPr>
      </w:pPr>
      <w:r w:rsidRPr="006C6EAD">
        <w:rPr>
          <w:rFonts w:ascii="Segoe UI" w:eastAsia="Times New Roman" w:hAnsi="Segoe UI" w:cs="Segoe UI"/>
        </w:rPr>
        <w:t>Daraus resultierende Verantwortlichkeiten und Zieltermine.</w:t>
      </w:r>
    </w:p>
    <w:p w14:paraId="674FBF41" w14:textId="77777777" w:rsidR="006C6EAD" w:rsidRPr="006C6EAD" w:rsidRDefault="006C6EAD">
      <w:pPr>
        <w:pStyle w:val="Standardtextkubus"/>
        <w:numPr>
          <w:ilvl w:val="0"/>
          <w:numId w:val="19"/>
        </w:numPr>
        <w:jc w:val="left"/>
        <w:rPr>
          <w:rFonts w:ascii="Segoe UI" w:hAnsi="Segoe UI" w:cs="Segoe UI"/>
        </w:rPr>
      </w:pPr>
      <w:r w:rsidRPr="006C6EAD">
        <w:rPr>
          <w:rFonts w:ascii="Segoe UI" w:eastAsia="Times New Roman" w:hAnsi="Segoe UI" w:cs="Segoe UI"/>
        </w:rPr>
        <w:t>Entscheidungsbedarfe durch andere Gremien oder Organisationsformen (z.B. in der Linie oder im Projekt).</w:t>
      </w:r>
    </w:p>
    <w:p w14:paraId="796913DA" w14:textId="77777777" w:rsidR="006C6EAD" w:rsidRPr="006C6EAD" w:rsidRDefault="006C6EAD">
      <w:pPr>
        <w:pStyle w:val="Standardtextkubus"/>
        <w:numPr>
          <w:ilvl w:val="0"/>
          <w:numId w:val="19"/>
        </w:numPr>
        <w:jc w:val="left"/>
        <w:rPr>
          <w:rFonts w:ascii="Segoe UI" w:hAnsi="Segoe UI" w:cs="Segoe UI"/>
        </w:rPr>
      </w:pPr>
      <w:r w:rsidRPr="006C6EAD">
        <w:rPr>
          <w:rFonts w:ascii="Segoe UI" w:eastAsia="Times New Roman" w:hAnsi="Segoe UI" w:cs="Segoe UI"/>
        </w:rPr>
        <w:t xml:space="preserve">Festlegung des erforderlichen </w:t>
      </w:r>
      <w:proofErr w:type="spellStart"/>
      <w:r w:rsidRPr="006C6EAD">
        <w:rPr>
          <w:rFonts w:ascii="Segoe UI" w:eastAsia="Times New Roman" w:hAnsi="Segoe UI" w:cs="Segoe UI"/>
        </w:rPr>
        <w:t>Reportings</w:t>
      </w:r>
      <w:proofErr w:type="spellEnd"/>
      <w:r w:rsidRPr="006C6EAD">
        <w:rPr>
          <w:rFonts w:ascii="Segoe UI" w:eastAsia="Times New Roman" w:hAnsi="Segoe UI" w:cs="Segoe UI"/>
        </w:rPr>
        <w:t>.</w:t>
      </w:r>
    </w:p>
    <w:p w14:paraId="4F2B79F8" w14:textId="77777777" w:rsidR="006C6EAD" w:rsidRPr="006C6EAD" w:rsidRDefault="006C6EAD">
      <w:pPr>
        <w:pStyle w:val="Standardtextkubus"/>
        <w:numPr>
          <w:ilvl w:val="0"/>
          <w:numId w:val="19"/>
        </w:numPr>
        <w:jc w:val="left"/>
        <w:rPr>
          <w:rFonts w:ascii="Segoe UI" w:hAnsi="Segoe UI" w:cs="Segoe UI"/>
        </w:rPr>
      </w:pPr>
      <w:r w:rsidRPr="006C6EAD">
        <w:rPr>
          <w:rFonts w:ascii="Segoe UI" w:eastAsia="Times New Roman" w:hAnsi="Segoe UI" w:cs="Segoe UI"/>
        </w:rPr>
        <w:t>Verantwortung über die Protokollführung.</w:t>
      </w:r>
    </w:p>
    <w:p w14:paraId="51F30EF6" w14:textId="77777777" w:rsidR="006C6EAD" w:rsidRPr="006C6EAD" w:rsidRDefault="006C6EAD">
      <w:pPr>
        <w:pStyle w:val="Standardtextkubus"/>
        <w:numPr>
          <w:ilvl w:val="0"/>
          <w:numId w:val="19"/>
        </w:numPr>
        <w:jc w:val="left"/>
        <w:rPr>
          <w:rFonts w:ascii="Segoe UI" w:hAnsi="Segoe UI" w:cs="Segoe UI"/>
        </w:rPr>
      </w:pPr>
      <w:r w:rsidRPr="006C6EAD">
        <w:rPr>
          <w:rFonts w:ascii="Segoe UI" w:eastAsia="Times New Roman" w:hAnsi="Segoe UI" w:cs="Segoe UI"/>
        </w:rPr>
        <w:t xml:space="preserve">Nach Ende des Meetings bekommen alle Teilnehmer das Meeting Protokoll als PDF </w:t>
      </w:r>
    </w:p>
    <w:p w14:paraId="7491D479" w14:textId="77777777" w:rsidR="006C6EAD" w:rsidRPr="006C6EAD" w:rsidRDefault="006C6EAD">
      <w:pPr>
        <w:pStyle w:val="Standardtextkubus"/>
        <w:numPr>
          <w:ilvl w:val="0"/>
          <w:numId w:val="19"/>
        </w:numPr>
        <w:jc w:val="left"/>
        <w:rPr>
          <w:rFonts w:ascii="Segoe UI" w:hAnsi="Segoe UI" w:cs="Segoe UI"/>
        </w:rPr>
      </w:pPr>
      <w:r w:rsidRPr="006C6EAD">
        <w:rPr>
          <w:rFonts w:ascii="Segoe UI" w:eastAsia="Times New Roman" w:hAnsi="Segoe UI" w:cs="Segoe UI"/>
        </w:rPr>
        <w:t>Das Protokoll ist ein fortlaufendes Dokument.</w:t>
      </w:r>
    </w:p>
    <w:p w14:paraId="19910F62" w14:textId="77777777" w:rsidR="006C6EAD" w:rsidRPr="006C6EAD" w:rsidRDefault="006C6EAD">
      <w:pPr>
        <w:pStyle w:val="Standardtextkubus"/>
        <w:numPr>
          <w:ilvl w:val="0"/>
          <w:numId w:val="19"/>
        </w:numPr>
        <w:jc w:val="left"/>
        <w:rPr>
          <w:rFonts w:ascii="Segoe UI" w:hAnsi="Segoe UI" w:cs="Segoe UI"/>
        </w:rPr>
      </w:pPr>
      <w:proofErr w:type="gramStart"/>
      <w:r w:rsidRPr="006C6EAD">
        <w:rPr>
          <w:rFonts w:ascii="Segoe UI" w:eastAsia="Times New Roman" w:hAnsi="Segoe UI" w:cs="Segoe UI"/>
        </w:rPr>
        <w:t>Kann</w:t>
      </w:r>
      <w:proofErr w:type="gramEnd"/>
      <w:r w:rsidRPr="006C6EAD">
        <w:rPr>
          <w:rFonts w:ascii="Segoe UI" w:eastAsia="Times New Roman" w:hAnsi="Segoe UI" w:cs="Segoe UI"/>
        </w:rPr>
        <w:t xml:space="preserve"> ein Rolleninhaber nicht an einem Meeting teilnehmen ist zwingend ein Stellvertreter zu entsenden.</w:t>
      </w:r>
    </w:p>
    <w:p w14:paraId="6D07EBF4" w14:textId="77777777" w:rsidR="006C6EAD" w:rsidRPr="006C6EAD" w:rsidRDefault="006C6EAD">
      <w:pPr>
        <w:pStyle w:val="Standardtextkubus"/>
        <w:numPr>
          <w:ilvl w:val="0"/>
          <w:numId w:val="19"/>
        </w:numPr>
        <w:jc w:val="left"/>
        <w:rPr>
          <w:rFonts w:ascii="Segoe UI" w:hAnsi="Segoe UI" w:cs="Segoe UI"/>
        </w:rPr>
      </w:pPr>
      <w:r w:rsidRPr="006C6EAD">
        <w:rPr>
          <w:rFonts w:ascii="Segoe UI" w:eastAsia="Times New Roman" w:hAnsi="Segoe UI" w:cs="Segoe UI"/>
        </w:rPr>
        <w:t>Die Abnahme oder geplante Änderungen in der Struktur erfolgen durch das Vendormanagement-Office des AG.</w:t>
      </w:r>
    </w:p>
    <w:p w14:paraId="76AFB6E5" w14:textId="77777777" w:rsidR="006C6EAD" w:rsidRDefault="006C6EAD" w:rsidP="006C6EAD"/>
    <w:sectPr w:rsidR="006C6EAD" w:rsidSect="001D01C1">
      <w:footerReference w:type="default" r:id="rId21"/>
      <w:type w:val="continuous"/>
      <w:pgSz w:w="11906" w:h="16838" w:code="9"/>
      <w:pgMar w:top="2268" w:right="1701" w:bottom="1701" w:left="1701" w:header="1281" w:footer="1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D7B7" w14:textId="77777777" w:rsidR="00E260C6" w:rsidRDefault="00E260C6">
      <w:r>
        <w:separator/>
      </w:r>
    </w:p>
    <w:p w14:paraId="390B60AF" w14:textId="77777777" w:rsidR="00E260C6" w:rsidRDefault="00E260C6"/>
    <w:p w14:paraId="0488E99A" w14:textId="77777777" w:rsidR="00E260C6" w:rsidRDefault="00E260C6"/>
  </w:endnote>
  <w:endnote w:type="continuationSeparator" w:id="0">
    <w:p w14:paraId="411EBD6C" w14:textId="77777777" w:rsidR="00E260C6" w:rsidRDefault="00E260C6">
      <w:r>
        <w:continuationSeparator/>
      </w:r>
    </w:p>
    <w:p w14:paraId="5355C21B" w14:textId="77777777" w:rsidR="00E260C6" w:rsidRDefault="00E260C6"/>
    <w:p w14:paraId="1C0478E7" w14:textId="77777777" w:rsidR="00E260C6" w:rsidRDefault="00E260C6"/>
  </w:endnote>
  <w:endnote w:type="continuationNotice" w:id="1">
    <w:p w14:paraId="556C995D" w14:textId="77777777" w:rsidR="00E260C6" w:rsidRDefault="00E26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charset w:val="00"/>
    <w:family w:val="roman"/>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6049" w14:textId="53212676" w:rsidR="00A9763A" w:rsidRDefault="00487429">
    <w:pPr>
      <w:pStyle w:val="Fuzeile"/>
    </w:pPr>
    <w:r>
      <w:rPr>
        <w:noProof/>
      </w:rPr>
      <mc:AlternateContent>
        <mc:Choice Requires="wps">
          <w:drawing>
            <wp:anchor distT="0" distB="0" distL="0" distR="0" simplePos="0" relativeHeight="251658250" behindDoc="0" locked="0" layoutInCell="1" allowOverlap="1" wp14:anchorId="39CD6A30" wp14:editId="29C80FAC">
              <wp:simplePos x="635" y="635"/>
              <wp:positionH relativeFrom="page">
                <wp:align>center</wp:align>
              </wp:positionH>
              <wp:positionV relativeFrom="page">
                <wp:align>bottom</wp:align>
              </wp:positionV>
              <wp:extent cx="353060" cy="403860"/>
              <wp:effectExtent l="0" t="0" r="8890" b="0"/>
              <wp:wrapNone/>
              <wp:docPr id="1315979285" name="Textfeld 10"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2F9DC9DB" w14:textId="5355A768"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CD6A30" id="_x0000_t202" coordsize="21600,21600" o:spt="202" path="m,l,21600r21600,l21600,xe">
              <v:stroke joinstyle="miter"/>
              <v:path gradientshapeok="t" o:connecttype="rect"/>
            </v:shapetype>
            <v:shape id="Textfeld 10" o:spid="_x0000_s1030" type="#_x0000_t202" alt="intern" style="position:absolute;left:0;text-align:left;margin-left:0;margin-top:0;width:27.8pt;height:31.8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vfCQIAABUEAAAOAAAAZHJzL2Uyb0RvYy54bWysU01v2zAMvQ/YfxB0X+w0a9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" filled="f" stroked="f">
              <v:textbox style="mso-fit-shape-to-text:t" inset="0,0,0,15pt">
                <w:txbxContent>
                  <w:p w14:paraId="2F9DC9DB" w14:textId="5355A768"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BB535" w14:textId="65AF0CD5" w:rsidR="00A9763A" w:rsidRDefault="00487429">
    <w:pPr>
      <w:pStyle w:val="Fuzeile"/>
    </w:pPr>
    <w:r>
      <w:rPr>
        <w:noProof/>
      </w:rPr>
      <mc:AlternateContent>
        <mc:Choice Requires="wps">
          <w:drawing>
            <wp:anchor distT="0" distB="0" distL="0" distR="0" simplePos="0" relativeHeight="251658251" behindDoc="0" locked="0" layoutInCell="1" allowOverlap="1" wp14:anchorId="078C2D83" wp14:editId="559E80A5">
              <wp:simplePos x="635" y="635"/>
              <wp:positionH relativeFrom="page">
                <wp:align>center</wp:align>
              </wp:positionH>
              <wp:positionV relativeFrom="page">
                <wp:align>bottom</wp:align>
              </wp:positionV>
              <wp:extent cx="353060" cy="403860"/>
              <wp:effectExtent l="0" t="0" r="8890" b="0"/>
              <wp:wrapNone/>
              <wp:docPr id="293797057" name="Textfeld 1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13E902F3" w14:textId="6D22EDEE"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8C2D83" id="_x0000_t202" coordsize="21600,21600" o:spt="202" path="m,l,21600r21600,l21600,xe">
              <v:stroke joinstyle="miter"/>
              <v:path gradientshapeok="t" o:connecttype="rect"/>
            </v:shapetype>
            <v:shape id="Textfeld 11" o:spid="_x0000_s1031" type="#_x0000_t202" alt="intern" style="position:absolute;left:0;text-align:left;margin-left:0;margin-top:0;width:27.8pt;height:31.8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" filled="f" stroked="f">
              <v:textbox style="mso-fit-shape-to-text:t" inset="0,0,0,15pt">
                <w:txbxContent>
                  <w:p w14:paraId="13E902F3" w14:textId="6D22EDEE"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463" w14:textId="0595B952" w:rsidR="00A9763A" w:rsidRDefault="00487429">
    <w:pPr>
      <w:pStyle w:val="Fuzeile"/>
    </w:pPr>
    <w:r>
      <w:rPr>
        <w:noProof/>
      </w:rPr>
      <mc:AlternateContent>
        <mc:Choice Requires="wps">
          <w:drawing>
            <wp:anchor distT="0" distB="0" distL="0" distR="0" simplePos="0" relativeHeight="251658249" behindDoc="0" locked="0" layoutInCell="1" allowOverlap="1" wp14:anchorId="5BF32D78" wp14:editId="62A217A5">
              <wp:simplePos x="1076325" y="9686925"/>
              <wp:positionH relativeFrom="page">
                <wp:align>center</wp:align>
              </wp:positionH>
              <wp:positionV relativeFrom="page">
                <wp:align>bottom</wp:align>
              </wp:positionV>
              <wp:extent cx="353060" cy="403860"/>
              <wp:effectExtent l="0" t="0" r="8890" b="0"/>
              <wp:wrapNone/>
              <wp:docPr id="1780791578" name="Textfeld 9"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6C2A49F3" w14:textId="7D26E2F0" w:rsidR="00487429" w:rsidRPr="00487429" w:rsidRDefault="006C6EAD" w:rsidP="00487429">
                          <w:pPr>
                            <w:rPr>
                              <w:rFonts w:ascii="Aptos" w:eastAsia="Aptos" w:hAnsi="Aptos" w:cs="Aptos"/>
                              <w:noProof/>
                              <w:color w:val="000000"/>
                              <w:sz w:val="22"/>
                              <w:szCs w:val="22"/>
                            </w:rPr>
                          </w:pPr>
                          <w:r>
                            <w:rPr>
                              <w:rFonts w:ascii="Aptos" w:eastAsia="Aptos" w:hAnsi="Aptos" w:cs="Aptos"/>
                              <w:noProof/>
                              <w:color w:val="000000"/>
                              <w:sz w:val="22"/>
                              <w:szCs w:val="22"/>
                            </w:rPr>
                            <w:t>öffentlich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F32D78" id="_x0000_t202" coordsize="21600,21600" o:spt="202" path="m,l,21600r21600,l21600,xe">
              <v:stroke joinstyle="miter"/>
              <v:path gradientshapeok="t" o:connecttype="rect"/>
            </v:shapetype>
            <v:shape id="Textfeld 9" o:spid="_x0000_s1032" type="#_x0000_t202" alt="intern" style="position:absolute;left:0;text-align:left;margin-left:0;margin-top:0;width:27.8pt;height:31.8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" filled="f" stroked="f">
              <v:textbox style="mso-fit-shape-to-text:t" inset="0,0,0,15pt">
                <w:txbxContent>
                  <w:p w14:paraId="6C2A49F3" w14:textId="7D26E2F0" w:rsidR="00487429" w:rsidRPr="00487429" w:rsidRDefault="006C6EAD" w:rsidP="00487429">
                    <w:pPr>
                      <w:rPr>
                        <w:rFonts w:ascii="Aptos" w:eastAsia="Aptos" w:hAnsi="Aptos" w:cs="Aptos"/>
                        <w:noProof/>
                        <w:color w:val="000000"/>
                        <w:sz w:val="22"/>
                        <w:szCs w:val="22"/>
                      </w:rPr>
                    </w:pPr>
                    <w:r>
                      <w:rPr>
                        <w:rFonts w:ascii="Aptos" w:eastAsia="Aptos" w:hAnsi="Aptos" w:cs="Aptos"/>
                        <w:noProof/>
                        <w:color w:val="000000"/>
                        <w:sz w:val="22"/>
                        <w:szCs w:val="22"/>
                      </w:rPr>
                      <w:t>öffentlich</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A" w14:textId="6881A636" w:rsidR="00635796" w:rsidRPr="00E7511F" w:rsidRDefault="00487429" w:rsidP="00E7511F">
    <w:pPr>
      <w:pStyle w:val="Fuzeile"/>
      <w:rPr>
        <w:szCs w:val="18"/>
      </w:rPr>
    </w:pPr>
    <w:r>
      <w:rPr>
        <w:noProof/>
        <w:szCs w:val="18"/>
      </w:rPr>
      <mc:AlternateContent>
        <mc:Choice Requires="wps">
          <w:drawing>
            <wp:anchor distT="0" distB="0" distL="0" distR="0" simplePos="0" relativeHeight="251658253" behindDoc="0" locked="0" layoutInCell="1" allowOverlap="1" wp14:anchorId="785FBA60" wp14:editId="163F3CC8">
              <wp:simplePos x="1080770" y="9671050"/>
              <wp:positionH relativeFrom="page">
                <wp:align>center</wp:align>
              </wp:positionH>
              <wp:positionV relativeFrom="page">
                <wp:align>bottom</wp:align>
              </wp:positionV>
              <wp:extent cx="353060" cy="403860"/>
              <wp:effectExtent l="0" t="0" r="8890" b="0"/>
              <wp:wrapNone/>
              <wp:docPr id="935358263" name="Textfeld 1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08617CF1" w14:textId="6A042171" w:rsidR="00487429" w:rsidRPr="00487429" w:rsidRDefault="00797402" w:rsidP="00487429">
                          <w:pPr>
                            <w:rPr>
                              <w:rFonts w:ascii="Aptos" w:eastAsia="Aptos" w:hAnsi="Aptos" w:cs="Aptos"/>
                              <w:noProof/>
                              <w:color w:val="000000"/>
                              <w:sz w:val="22"/>
                              <w:szCs w:val="22"/>
                            </w:rPr>
                          </w:pPr>
                          <w:r>
                            <w:rPr>
                              <w:rFonts w:ascii="Aptos" w:eastAsia="Aptos" w:hAnsi="Aptos" w:cs="Aptos"/>
                              <w:noProof/>
                              <w:color w:val="000000"/>
                              <w:sz w:val="22"/>
                              <w:szCs w:val="22"/>
                            </w:rPr>
                            <w:t>öffentlich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5FBA60" id="_x0000_t202" coordsize="21600,21600" o:spt="202" path="m,l,21600r21600,l21600,xe">
              <v:stroke joinstyle="miter"/>
              <v:path gradientshapeok="t" o:connecttype="rect"/>
            </v:shapetype>
            <v:shape id="Textfeld 13" o:spid="_x0000_s1033" type="#_x0000_t202" alt="intern" style="position:absolute;left:0;text-align:left;margin-left:0;margin-top:0;width:27.8pt;height:31.8pt;z-index:25165825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" filled="f" stroked="f">
              <v:textbox style="mso-fit-shape-to-text:t" inset="0,0,0,15pt">
                <w:txbxContent>
                  <w:p w14:paraId="08617CF1" w14:textId="6A042171" w:rsidR="00487429" w:rsidRPr="00487429" w:rsidRDefault="00797402" w:rsidP="00487429">
                    <w:pPr>
                      <w:rPr>
                        <w:rFonts w:ascii="Aptos" w:eastAsia="Aptos" w:hAnsi="Aptos" w:cs="Aptos"/>
                        <w:noProof/>
                        <w:color w:val="000000"/>
                        <w:sz w:val="22"/>
                        <w:szCs w:val="22"/>
                      </w:rPr>
                    </w:pPr>
                    <w:r>
                      <w:rPr>
                        <w:rFonts w:ascii="Aptos" w:eastAsia="Aptos" w:hAnsi="Aptos" w:cs="Aptos"/>
                        <w:noProof/>
                        <w:color w:val="000000"/>
                        <w:sz w:val="22"/>
                        <w:szCs w:val="22"/>
                      </w:rPr>
                      <w:t>öffentlich</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E" w14:textId="50D25902" w:rsidR="00635796" w:rsidRDefault="00487429">
    <w:pPr>
      <w:pStyle w:val="Fuzeile"/>
    </w:pPr>
    <w:r>
      <w:rPr>
        <w:noProof/>
      </w:rPr>
      <mc:AlternateContent>
        <mc:Choice Requires="wps">
          <w:drawing>
            <wp:anchor distT="0" distB="0" distL="0" distR="0" simplePos="0" relativeHeight="251658252" behindDoc="0" locked="0" layoutInCell="1" allowOverlap="1" wp14:anchorId="07060F8C" wp14:editId="0F0208EC">
              <wp:simplePos x="635" y="635"/>
              <wp:positionH relativeFrom="page">
                <wp:align>center</wp:align>
              </wp:positionH>
              <wp:positionV relativeFrom="page">
                <wp:align>bottom</wp:align>
              </wp:positionV>
              <wp:extent cx="353060" cy="403860"/>
              <wp:effectExtent l="0" t="0" r="8890" b="0"/>
              <wp:wrapNone/>
              <wp:docPr id="1041036678" name="Textfeld 1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1E887F8E" w14:textId="75922A92"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060F8C" id="_x0000_t202" coordsize="21600,21600" o:spt="202" path="m,l,21600r21600,l21600,xe">
              <v:stroke joinstyle="miter"/>
              <v:path gradientshapeok="t" o:connecttype="rect"/>
            </v:shapetype>
            <v:shape id="Textfeld 12" o:spid="_x0000_s1034" type="#_x0000_t202" alt="intern" style="position:absolute;left:0;text-align:left;margin-left:0;margin-top:0;width:27.8pt;height:31.8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" filled="f" stroked="f">
              <v:textbox style="mso-fit-shape-to-text:t" inset="0,0,0,15pt">
                <w:txbxContent>
                  <w:p w14:paraId="1E887F8E" w14:textId="75922A92"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r w:rsidR="00635796">
      <w:rPr>
        <w:noProof/>
      </w:rPr>
      <mc:AlternateContent>
        <mc:Choice Requires="wps">
          <w:drawing>
            <wp:anchor distT="0" distB="0" distL="114300" distR="114300" simplePos="0" relativeHeight="251658241" behindDoc="0" locked="0" layoutInCell="1" allowOverlap="1" wp14:anchorId="38FA1C70" wp14:editId="38FA1C71">
              <wp:simplePos x="0" y="0"/>
              <wp:positionH relativeFrom="page">
                <wp:posOffset>1080135</wp:posOffset>
              </wp:positionH>
              <wp:positionV relativeFrom="page">
                <wp:posOffset>9721215</wp:posOffset>
              </wp:positionV>
              <wp:extent cx="5600700" cy="0"/>
              <wp:effectExtent l="13335" t="15240" r="15240" b="13335"/>
              <wp:wrapNone/>
              <wp:docPr id="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60B5C" id="Line 30" o:spid="_x0000_s1026" style="position:absolute;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65.45pt" to="526.05pt,76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" strokecolor="#008737" strokeweight="1pt">
              <w10:wrap anchorx="page" anchory="page"/>
            </v:lin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F" w14:textId="6EB30E29" w:rsidR="00635796" w:rsidRPr="003D6806" w:rsidRDefault="00487429" w:rsidP="003D6806">
    <w:pPr>
      <w:pStyle w:val="KUBInfotext"/>
      <w:rPr>
        <w:szCs w:val="18"/>
      </w:rPr>
    </w:pPr>
    <w:r>
      <w:rPr>
        <w:noProof/>
      </w:rPr>
      <mc:AlternateContent>
        <mc:Choice Requires="wps">
          <w:drawing>
            <wp:anchor distT="0" distB="0" distL="0" distR="0" simplePos="0" relativeHeight="251658254" behindDoc="0" locked="0" layoutInCell="1" allowOverlap="1" wp14:anchorId="332F0C8D" wp14:editId="64F9F36F">
              <wp:simplePos x="635" y="635"/>
              <wp:positionH relativeFrom="page">
                <wp:align>center</wp:align>
              </wp:positionH>
              <wp:positionV relativeFrom="page">
                <wp:align>bottom</wp:align>
              </wp:positionV>
              <wp:extent cx="353060" cy="403860"/>
              <wp:effectExtent l="0" t="0" r="8890" b="0"/>
              <wp:wrapNone/>
              <wp:docPr id="1399130481" name="Textfeld 14"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0037D58C" w14:textId="7215A229" w:rsidR="00487429" w:rsidRPr="00487429" w:rsidRDefault="00797402" w:rsidP="00487429">
                          <w:pPr>
                            <w:rPr>
                              <w:rFonts w:ascii="Aptos" w:eastAsia="Aptos" w:hAnsi="Aptos" w:cs="Aptos"/>
                              <w:noProof/>
                              <w:color w:val="000000"/>
                              <w:sz w:val="22"/>
                              <w:szCs w:val="22"/>
                            </w:rPr>
                          </w:pPr>
                          <w:r>
                            <w:rPr>
                              <w:rFonts w:ascii="Aptos" w:eastAsia="Aptos" w:hAnsi="Aptos" w:cs="Aptos"/>
                              <w:noProof/>
                              <w:color w:val="000000"/>
                              <w:sz w:val="22"/>
                              <w:szCs w:val="22"/>
                            </w:rPr>
                            <w:t>öffentlich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2F0C8D" id="_x0000_t202" coordsize="21600,21600" o:spt="202" path="m,l,21600r21600,l21600,xe">
              <v:stroke joinstyle="miter"/>
              <v:path gradientshapeok="t" o:connecttype="rect"/>
            </v:shapetype>
            <v:shape id="Textfeld 14" o:spid="_x0000_s1035" type="#_x0000_t202" alt="intern" style="position:absolute;margin-left:0;margin-top:0;width:27.8pt;height:31.8pt;z-index:25165825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" filled="f" stroked="f">
              <v:textbox style="mso-fit-shape-to-text:t" inset="0,0,0,15pt">
                <w:txbxContent>
                  <w:p w14:paraId="0037D58C" w14:textId="7215A229" w:rsidR="00487429" w:rsidRPr="00487429" w:rsidRDefault="00797402" w:rsidP="00487429">
                    <w:pPr>
                      <w:rPr>
                        <w:rFonts w:ascii="Aptos" w:eastAsia="Aptos" w:hAnsi="Aptos" w:cs="Aptos"/>
                        <w:noProof/>
                        <w:color w:val="000000"/>
                        <w:sz w:val="22"/>
                        <w:szCs w:val="22"/>
                      </w:rPr>
                    </w:pPr>
                    <w:r>
                      <w:rPr>
                        <w:rFonts w:ascii="Aptos" w:eastAsia="Aptos" w:hAnsi="Aptos" w:cs="Aptos"/>
                        <w:noProof/>
                        <w:color w:val="000000"/>
                        <w:sz w:val="22"/>
                        <w:szCs w:val="22"/>
                      </w:rPr>
                      <w:t>öffentlich</w:t>
                    </w:r>
                  </w:p>
                </w:txbxContent>
              </v:textbox>
              <w10:wrap anchorx="page" anchory="page"/>
            </v:shape>
          </w:pict>
        </mc:Fallback>
      </mc:AlternateContent>
    </w:r>
    <w:r w:rsidR="00635796">
      <w:rPr>
        <w:noProof/>
      </w:rPr>
      <w:fldChar w:fldCharType="begin"/>
    </w:r>
    <w:r w:rsidR="00635796">
      <w:rPr>
        <w:noProof/>
      </w:rPr>
      <w:instrText xml:space="preserve"> STYLEREF  "KUB Überschrift 1" \l \w  \* MERGEFORMAT </w:instrText>
    </w:r>
    <w:r w:rsidR="00635796">
      <w:rPr>
        <w:noProof/>
      </w:rPr>
      <w:fldChar w:fldCharType="separate"/>
    </w:r>
    <w:r w:rsidR="004F29C4">
      <w:rPr>
        <w:noProof/>
      </w:rPr>
      <w:t>8</w:t>
    </w:r>
    <w:r w:rsidR="00635796">
      <w:rPr>
        <w:noProof/>
      </w:rPr>
      <w:fldChar w:fldCharType="end"/>
    </w:r>
    <w:r w:rsidR="00635796" w:rsidRPr="00564D21">
      <w:rPr>
        <w:szCs w:val="18"/>
      </w:rPr>
      <w:t xml:space="preserve"> </w:t>
    </w:r>
    <w:r w:rsidR="00635796">
      <w:rPr>
        <w:noProof/>
      </w:rPr>
      <w:fldChar w:fldCharType="begin"/>
    </w:r>
    <w:r w:rsidR="00635796">
      <w:rPr>
        <w:noProof/>
      </w:rPr>
      <w:instrText xml:space="preserve"> STYLEREF  "KUB Überschrift 1" \l  \* MERGEFORMAT </w:instrText>
    </w:r>
    <w:r w:rsidR="00635796">
      <w:rPr>
        <w:noProof/>
      </w:rPr>
      <w:fldChar w:fldCharType="separate"/>
    </w:r>
    <w:r w:rsidR="004F29C4">
      <w:rPr>
        <w:noProof/>
      </w:rPr>
      <w:t>Geschäftsordnung</w:t>
    </w:r>
    <w:r w:rsidR="00635796">
      <w:rPr>
        <w:noProof/>
      </w:rPr>
      <w:fldChar w:fldCharType="end"/>
    </w:r>
    <w:r w:rsidR="00635796">
      <w:rPr>
        <w:noProof/>
        <w:szCs w:val="18"/>
      </w:rPr>
      <mc:AlternateContent>
        <mc:Choice Requires="wps">
          <w:drawing>
            <wp:anchor distT="0" distB="0" distL="114300" distR="114300" simplePos="0" relativeHeight="251658247" behindDoc="0" locked="0" layoutInCell="1" allowOverlap="1" wp14:anchorId="38FA1C72" wp14:editId="38FA1C73">
              <wp:simplePos x="0" y="0"/>
              <wp:positionH relativeFrom="page">
                <wp:posOffset>1080135</wp:posOffset>
              </wp:positionH>
              <wp:positionV relativeFrom="page">
                <wp:posOffset>9721215</wp:posOffset>
              </wp:positionV>
              <wp:extent cx="5760085" cy="0"/>
              <wp:effectExtent l="13335" t="15240" r="8255" b="13335"/>
              <wp:wrapNone/>
              <wp:docPr id="7"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983B29" id="_x0000_t32" coordsize="21600,21600" o:spt="32" o:oned="t" path="m,l21600,21600e" filled="f">
              <v:path arrowok="t" fillok="f" o:connecttype="none"/>
              <o:lock v:ext="edit" shapetype="t"/>
            </v:shapetype>
            <v:shape id="AutoShape 75" o:spid="_x0000_s1026" type="#_x0000_t32" style="position:absolute;margin-left:85.05pt;margin-top:765.45pt;width:453.55pt;height:0;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" strokecolor="#008737" strokeweight="1pt">
              <w10:wrap anchorx="page" anchory="page"/>
            </v:shape>
          </w:pict>
        </mc:Fallback>
      </mc:AlternateContent>
    </w:r>
    <w:r w:rsidR="00635796" w:rsidRPr="00564D21">
      <w:rPr>
        <w:szCs w:val="18"/>
      </w:rPr>
      <w:tab/>
    </w:r>
    <w:r w:rsidR="00635796" w:rsidRPr="00564D21">
      <w:rPr>
        <w:szCs w:val="18"/>
      </w:rPr>
      <w:fldChar w:fldCharType="begin"/>
    </w:r>
    <w:r w:rsidR="00635796" w:rsidRPr="00564D21">
      <w:rPr>
        <w:szCs w:val="18"/>
      </w:rPr>
      <w:instrText xml:space="preserve"> PAGE  \* Arabic  \* MERGEFORMAT </w:instrText>
    </w:r>
    <w:r w:rsidR="00635796" w:rsidRPr="00564D21">
      <w:rPr>
        <w:szCs w:val="18"/>
      </w:rPr>
      <w:fldChar w:fldCharType="separate"/>
    </w:r>
    <w:r w:rsidR="007F5DE0" w:rsidRPr="007F5DE0">
      <w:rPr>
        <w:noProof/>
      </w:rPr>
      <w:t>4</w:t>
    </w:r>
    <w:r w:rsidR="00635796" w:rsidRPr="00564D21">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F8045" w14:textId="77777777" w:rsidR="00E260C6" w:rsidRDefault="00E260C6">
      <w:r>
        <w:separator/>
      </w:r>
    </w:p>
    <w:p w14:paraId="5938B8EC" w14:textId="77777777" w:rsidR="00E260C6" w:rsidRDefault="00E260C6"/>
    <w:p w14:paraId="701B181D" w14:textId="77777777" w:rsidR="00E260C6" w:rsidRDefault="00E260C6"/>
  </w:footnote>
  <w:footnote w:type="continuationSeparator" w:id="0">
    <w:p w14:paraId="6E9B75D3" w14:textId="77777777" w:rsidR="00E260C6" w:rsidRDefault="00E260C6">
      <w:r>
        <w:continuationSeparator/>
      </w:r>
    </w:p>
    <w:p w14:paraId="5D041896" w14:textId="77777777" w:rsidR="00E260C6" w:rsidRDefault="00E260C6"/>
    <w:p w14:paraId="013012EE" w14:textId="77777777" w:rsidR="00E260C6" w:rsidRDefault="00E260C6"/>
  </w:footnote>
  <w:footnote w:type="continuationNotice" w:id="1">
    <w:p w14:paraId="024862FF" w14:textId="77777777" w:rsidR="00E260C6" w:rsidRDefault="00E260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6" w14:textId="1028354E" w:rsidR="00635796" w:rsidRDefault="00E260C6" w:rsidP="007B6B55">
    <w:pPr>
      <w:pStyle w:val="KUBInfotext"/>
      <w:tabs>
        <w:tab w:val="clear" w:pos="9072"/>
        <w:tab w:val="left" w:pos="3733"/>
      </w:tabs>
    </w:pPr>
    <w:sdt>
      <w:sdtPr>
        <w:alias w:val="Titel"/>
        <w:id w:val="47253148"/>
        <w:placeholder>
          <w:docPart w:val="EDBEF758EE5A4D3581B35CD01348D5D4"/>
        </w:placeholder>
        <w:dataBinding w:prefixMappings="xmlns:ns0='http://purl.org/dc/elements/1.1/' xmlns:ns1='http://schemas.openxmlformats.org/package/2006/metadata/core-properties' " w:xpath="/ns1:coreProperties[1]/ns0:title[1]" w:storeItemID="{6C3C8BC8-F283-45AE-878A-BAB7291924A1}"/>
        <w:text/>
      </w:sdtPr>
      <w:sdtEndPr/>
      <w:sdtContent>
        <w:r w:rsidR="00FB43F4">
          <w:t>Druckumgebung An</w:t>
        </w:r>
        <w:r w:rsidR="006E7096">
          <w:t xml:space="preserve">hang </w:t>
        </w:r>
        <w:r w:rsidR="004F29C4">
          <w:t>9</w:t>
        </w:r>
        <w:r w:rsidR="006E7096">
          <w:t xml:space="preserve"> </w:t>
        </w:r>
        <w:proofErr w:type="spellStart"/>
        <w:r w:rsidR="006C6EAD">
          <w:t>Governance</w:t>
        </w:r>
        <w:proofErr w:type="spellEnd"/>
        <w:r w:rsidR="006C6EAD">
          <w:t xml:space="preserve"> </w:t>
        </w:r>
        <w:proofErr w:type="spellStart"/>
        <w:r w:rsidR="006C6EAD">
          <w:t>Vendormanagement</w:t>
        </w:r>
        <w:proofErr w:type="spellEnd"/>
      </w:sdtContent>
    </w:sdt>
    <w:r w:rsidR="00635796" w:rsidRPr="00064B98">
      <w:rPr>
        <w:rFonts w:eastAsia="Arial"/>
        <w:noProof/>
        <w:sz w:val="20"/>
        <w:szCs w:val="22"/>
      </w:rPr>
      <w:drawing>
        <wp:anchor distT="0" distB="0" distL="114300" distR="114300" simplePos="0" relativeHeight="251658246" behindDoc="1" locked="1" layoutInCell="1" allowOverlap="1" wp14:anchorId="38FA1C60" wp14:editId="38FA1C61">
          <wp:simplePos x="0" y="0"/>
          <wp:positionH relativeFrom="page">
            <wp:posOffset>5504815</wp:posOffset>
          </wp:positionH>
          <wp:positionV relativeFrom="page">
            <wp:posOffset>666115</wp:posOffset>
          </wp:positionV>
          <wp:extent cx="1296000" cy="421200"/>
          <wp:effectExtent l="0" t="0" r="0" b="0"/>
          <wp:wrapTight wrapText="bothSides">
            <wp:wrapPolygon edited="0">
              <wp:start x="0" y="0"/>
              <wp:lineTo x="0" y="20525"/>
              <wp:lineTo x="21282" y="20525"/>
              <wp:lineTo x="21282" y="0"/>
              <wp:lineTo x="0" y="0"/>
            </wp:wrapPolygon>
          </wp:wrapTight>
          <wp:docPr id="99068157" name="Grafik 9906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96000" cy="421200"/>
                  </a:xfrm>
                  <a:prstGeom prst="rect">
                    <a:avLst/>
                  </a:prstGeom>
                </pic:spPr>
              </pic:pic>
            </a:graphicData>
          </a:graphic>
          <wp14:sizeRelH relativeFrom="margin">
            <wp14:pctWidth>0</wp14:pctWidth>
          </wp14:sizeRelH>
          <wp14:sizeRelV relativeFrom="margin">
            <wp14:pctHeight>0</wp14:pctHeight>
          </wp14:sizeRelV>
        </wp:anchor>
      </w:drawing>
    </w:r>
    <w:r w:rsidR="007B6B55">
      <w:tab/>
    </w:r>
  </w:p>
  <w:p w14:paraId="38FA1C57" w14:textId="6D195EA3" w:rsidR="00635796" w:rsidRPr="007809A2" w:rsidRDefault="00635796" w:rsidP="007809A2">
    <w:pPr>
      <w:pStyle w:val="KUBKategorie"/>
    </w:pPr>
    <w:r w:rsidRPr="007809A2">
      <w:tab/>
    </w:r>
    <w:sdt>
      <w:sdtPr>
        <w:alias w:val="KUB_Dokumentart"/>
        <w:id w:val="23845750"/>
        <w:showingPlcHdr/>
        <w:dataBinding w:prefixMappings="xmlns:ns0='http://schemas.microsoft.com/office/2006/metadata/properties' xmlns:ns1='http://www.w3.org/2001/XMLSchema-instance' xmlns:ns2='4cf3e733-280b-4ee1-afd0-8fc463444371' xmlns:ns3='8df016d2-cef7-4846-8752-aad3aaf23379' xmlns:ns4='60cb6647-b5a4-4f40-9bef-c50fa45e3cf5' " w:xpath="/ns0:properties[1]/documentManagement[1]/ns4:Dokumentart[1]" w:storeItemID="{D35E034A-0773-48FD-817C-810C23BC183E}"/>
        <w:text/>
      </w:sdtPr>
      <w:sdtEndPr/>
      <w:sdtContent>
        <w:r w:rsidR="00FB43F4">
          <w:t xml:space="preserve">     </w:t>
        </w:r>
      </w:sdtContent>
    </w:sdt>
    <w:r>
      <w:rPr>
        <w:noProof/>
      </w:rPr>
      <mc:AlternateContent>
        <mc:Choice Requires="wps">
          <w:drawing>
            <wp:anchor distT="0" distB="0" distL="114300" distR="114300" simplePos="0" relativeHeight="251658240" behindDoc="1" locked="1" layoutInCell="1" allowOverlap="1" wp14:anchorId="38FA1C64" wp14:editId="511B5188">
              <wp:simplePos x="0" y="0"/>
              <wp:positionH relativeFrom="page">
                <wp:posOffset>1080135</wp:posOffset>
              </wp:positionH>
              <wp:positionV relativeFrom="page">
                <wp:posOffset>987425</wp:posOffset>
              </wp:positionV>
              <wp:extent cx="434340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8DD2B" id="Line 6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7.75pt" to="427.0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" strokecolor="#008737" strokeweight="1pt">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8" w14:textId="026D1E05" w:rsidR="00635796" w:rsidRPr="005E5659" w:rsidRDefault="00E260C6" w:rsidP="007809A2">
    <w:pPr>
      <w:pStyle w:val="KUBKategorieTitelseite"/>
      <w:framePr w:wrap="around"/>
    </w:pPr>
    <w:sdt>
      <w:sdtPr>
        <w:alias w:val="KUB_Dokumentart"/>
        <w:id w:val="23845672"/>
        <w:showingPlcHdr/>
        <w:dataBinding w:prefixMappings="xmlns:ns0='http://schemas.microsoft.com/office/2006/metadata/properties' xmlns:ns1='http://www.w3.org/2001/XMLSchema-instance' xmlns:ns2='4cf3e733-280b-4ee1-afd0-8fc463444371' xmlns:ns3='8df016d2-cef7-4846-8752-aad3aaf23379' xmlns:ns4='60cb6647-b5a4-4f40-9bef-c50fa45e3cf5' " w:xpath="/ns0:properties[1]/documentManagement[1]/ns4:Dokumentart[1]" w:storeItemID="{D35E034A-0773-48FD-817C-810C23BC183E}"/>
        <w:text/>
      </w:sdtPr>
      <w:sdtEndPr/>
      <w:sdtContent>
        <w:r w:rsidR="00FB43F4">
          <w:t xml:space="preserve">     </w:t>
        </w:r>
      </w:sdtContent>
    </w:sdt>
  </w:p>
  <w:p w14:paraId="38FA1C59" w14:textId="77777777" w:rsidR="00635796" w:rsidRDefault="00635796" w:rsidP="00A47CA0">
    <w:r w:rsidRPr="00064B98">
      <w:rPr>
        <w:rFonts w:eastAsia="Arial"/>
        <w:noProof/>
        <w:szCs w:val="22"/>
      </w:rPr>
      <w:drawing>
        <wp:anchor distT="0" distB="0" distL="114300" distR="114300" simplePos="0" relativeHeight="251658248" behindDoc="1" locked="1" layoutInCell="1" allowOverlap="1" wp14:anchorId="38FA1C66" wp14:editId="38FA1C67">
          <wp:simplePos x="0" y="0"/>
          <wp:positionH relativeFrom="page">
            <wp:posOffset>935990</wp:posOffset>
          </wp:positionH>
          <wp:positionV relativeFrom="page">
            <wp:posOffset>666115</wp:posOffset>
          </wp:positionV>
          <wp:extent cx="1580400" cy="514800"/>
          <wp:effectExtent l="0" t="0" r="0" b="0"/>
          <wp:wrapTight wrapText="bothSides">
            <wp:wrapPolygon edited="0">
              <wp:start x="0" y="0"/>
              <wp:lineTo x="0" y="20800"/>
              <wp:lineTo x="21357" y="20800"/>
              <wp:lineTo x="21357" y="0"/>
              <wp:lineTo x="0" y="0"/>
            </wp:wrapPolygon>
          </wp:wrapTight>
          <wp:docPr id="442909428" name="Grafik 442909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80400" cy="51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B" w14:textId="334F6BF2" w:rsidR="00635796" w:rsidRDefault="00E260C6" w:rsidP="002C326B">
    <w:pPr>
      <w:rPr>
        <w:sz w:val="18"/>
        <w:szCs w:val="18"/>
      </w:rPr>
    </w:pPr>
    <w:sdt>
      <w:sdtPr>
        <w:rPr>
          <w:sz w:val="18"/>
        </w:rPr>
        <w:alias w:val="Titel"/>
        <w:id w:val="2015718563"/>
        <w:dataBinding w:prefixMappings="xmlns:ns0='http://purl.org/dc/elements/1.1/' xmlns:ns1='http://schemas.openxmlformats.org/package/2006/metadata/core-properties' " w:xpath="/ns1:coreProperties[1]/ns0:title[1]" w:storeItemID="{6C3C8BC8-F283-45AE-878A-BAB7291924A1}"/>
        <w:text/>
      </w:sdtPr>
      <w:sdtEndPr/>
      <w:sdtContent>
        <w:r w:rsidR="004F29C4">
          <w:rPr>
            <w:sz w:val="18"/>
          </w:rPr>
          <w:t xml:space="preserve">Druckumgebung Anhang 9 </w:t>
        </w:r>
        <w:proofErr w:type="spellStart"/>
        <w:r w:rsidR="004F29C4">
          <w:rPr>
            <w:sz w:val="18"/>
          </w:rPr>
          <w:t>Governance</w:t>
        </w:r>
        <w:proofErr w:type="spellEnd"/>
        <w:r w:rsidR="004F29C4">
          <w:rPr>
            <w:sz w:val="18"/>
          </w:rPr>
          <w:t xml:space="preserve"> </w:t>
        </w:r>
        <w:proofErr w:type="spellStart"/>
        <w:r w:rsidR="004F29C4">
          <w:rPr>
            <w:sz w:val="18"/>
          </w:rPr>
          <w:t>Vendormanagement</w:t>
        </w:r>
        <w:proofErr w:type="spellEnd"/>
      </w:sdtContent>
    </w:sdt>
    <w:r w:rsidR="00635796">
      <w:rPr>
        <w:noProof/>
        <w:sz w:val="18"/>
      </w:rPr>
      <mc:AlternateContent>
        <mc:Choice Requires="wps">
          <w:drawing>
            <wp:anchor distT="0" distB="0" distL="114300" distR="114300" simplePos="0" relativeHeight="251658245" behindDoc="1" locked="1" layoutInCell="1" allowOverlap="1" wp14:anchorId="38FA1C68" wp14:editId="38FA1C69">
              <wp:simplePos x="0" y="0"/>
              <wp:positionH relativeFrom="page">
                <wp:posOffset>1080135</wp:posOffset>
              </wp:positionH>
              <wp:positionV relativeFrom="page">
                <wp:posOffset>965200</wp:posOffset>
              </wp:positionV>
              <wp:extent cx="4343400" cy="0"/>
              <wp:effectExtent l="13335" t="12700" r="15240" b="6350"/>
              <wp:wrapNone/>
              <wp:docPr id="10"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85E18" id="Line 66" o:spid="_x0000_s1026" style="position:absolute;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6pt" to="427.0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" strokecolor="#008737" strokeweight="1pt">
              <w10:wrap anchorx="page" anchory="page"/>
              <w10:anchorlock/>
            </v:line>
          </w:pict>
        </mc:Fallback>
      </mc:AlternateContent>
    </w:r>
    <w:r w:rsidR="00635796">
      <w:rPr>
        <w:noProof/>
        <w:sz w:val="18"/>
      </w:rPr>
      <w:drawing>
        <wp:anchor distT="0" distB="0" distL="360045" distR="114300" simplePos="0" relativeHeight="251658244" behindDoc="0" locked="1" layoutInCell="1" allowOverlap="1" wp14:anchorId="38FA1C6A" wp14:editId="38FA1C6B">
          <wp:simplePos x="0" y="0"/>
          <wp:positionH relativeFrom="page">
            <wp:posOffset>5508625</wp:posOffset>
          </wp:positionH>
          <wp:positionV relativeFrom="page">
            <wp:posOffset>737870</wp:posOffset>
          </wp:positionV>
          <wp:extent cx="1311910" cy="302260"/>
          <wp:effectExtent l="19050" t="0" r="2540" b="0"/>
          <wp:wrapSquare wrapText="bothSides"/>
          <wp:docPr id="1395051795" name="Bild 50" descr="logo_kubus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logo_kubusit"/>
                  <pic:cNvPicPr>
                    <a:picLocks noChangeAspect="1" noChangeArrowheads="1"/>
                  </pic:cNvPicPr>
                </pic:nvPicPr>
                <pic:blipFill>
                  <a:blip r:embed="rId1"/>
                  <a:srcRect/>
                  <a:stretch>
                    <a:fillRect/>
                  </a:stretch>
                </pic:blipFill>
                <pic:spPr bwMode="auto">
                  <a:xfrm>
                    <a:off x="0" y="0"/>
                    <a:ext cx="1311910" cy="302260"/>
                  </a:xfrm>
                  <a:prstGeom prst="rect">
                    <a:avLst/>
                  </a:prstGeom>
                  <a:noFill/>
                </pic:spPr>
              </pic:pic>
            </a:graphicData>
          </a:graphic>
        </wp:anchor>
      </w:drawing>
    </w:r>
  </w:p>
  <w:p w14:paraId="38FA1C5C" w14:textId="77777777" w:rsidR="00635796" w:rsidRPr="00AA5ABE" w:rsidRDefault="00635796" w:rsidP="002C326B">
    <w:pPr>
      <w:tabs>
        <w:tab w:val="left" w:pos="1576"/>
        <w:tab w:val="right" w:pos="9044"/>
      </w:tabs>
      <w:spacing w:before="120"/>
      <w:rPr>
        <w:b/>
        <w:color w:val="6B6D7B"/>
        <w:sz w:val="19"/>
        <w:szCs w:val="19"/>
      </w:rPr>
    </w:pPr>
    <w:r>
      <w:rPr>
        <w:b/>
        <w:bCs/>
        <w:color w:val="6B6D7B"/>
        <w:sz w:val="22"/>
      </w:rPr>
      <w:tab/>
    </w:r>
    <w:r>
      <w:rPr>
        <w:b/>
        <w:bCs/>
        <w:color w:val="6B6D7B"/>
        <w:sz w:val="22"/>
      </w:rPr>
      <w:tab/>
    </w:r>
    <w:sdt>
      <w:sdtPr>
        <w:rPr>
          <w:b/>
          <w:bCs/>
          <w:color w:val="6B6D7B"/>
          <w:sz w:val="19"/>
        </w:rPr>
        <w:alias w:val="Kategorie"/>
        <w:id w:val="226811065"/>
        <w:showingPlcHdr/>
        <w:dataBinding w:prefixMappings="xmlns:ns0='http://purl.org/dc/elements/1.1/' xmlns:ns1='http://schemas.openxmlformats.org/package/2006/metadata/core-properties' " w:xpath="/ns1:coreProperties[1]/ns1:category[1]" w:storeItemID="{6C3C8BC8-F283-45AE-878A-BAB7291924A1}"/>
        <w:text/>
      </w:sdtPr>
      <w:sdtEndPr/>
      <w:sdtContent>
        <w:r w:rsidRPr="002A160C">
          <w:rPr>
            <w:rStyle w:val="Platzhaltertext"/>
          </w:rPr>
          <w:t>[Kategorie]</w:t>
        </w:r>
      </w:sdtContent>
    </w:sdt>
    <w:r>
      <w:rPr>
        <w:noProof/>
      </w:rPr>
      <mc:AlternateContent>
        <mc:Choice Requires="wps">
          <w:drawing>
            <wp:anchor distT="0" distB="0" distL="114300" distR="114300" simplePos="0" relativeHeight="251658243" behindDoc="1" locked="1" layoutInCell="1" allowOverlap="1" wp14:anchorId="38FA1C6C" wp14:editId="38FA1C6D">
              <wp:simplePos x="0" y="0"/>
              <wp:positionH relativeFrom="page">
                <wp:posOffset>1080135</wp:posOffset>
              </wp:positionH>
              <wp:positionV relativeFrom="page">
                <wp:posOffset>968375</wp:posOffset>
              </wp:positionV>
              <wp:extent cx="4343400" cy="0"/>
              <wp:effectExtent l="13335" t="6350" r="15240" b="12700"/>
              <wp:wrapNone/>
              <wp:docPr id="9"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C88C2" id="Line 65"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6.25pt" to="427.05pt,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" strokecolor="#008737" strokeweight="1pt">
              <w10:wrap anchorx="page" anchory="page"/>
              <w10:anchorlock/>
            </v:line>
          </w:pict>
        </mc:Fallback>
      </mc:AlternateContent>
    </w:r>
    <w:r>
      <w:rPr>
        <w:noProof/>
      </w:rPr>
      <w:drawing>
        <wp:anchor distT="0" distB="0" distL="114300" distR="114300" simplePos="0" relativeHeight="251658242" behindDoc="0" locked="1" layoutInCell="1" allowOverlap="1" wp14:anchorId="38FA1C6E" wp14:editId="38FA1C6F">
          <wp:simplePos x="0" y="0"/>
          <wp:positionH relativeFrom="page">
            <wp:posOffset>5508625</wp:posOffset>
          </wp:positionH>
          <wp:positionV relativeFrom="page">
            <wp:posOffset>737870</wp:posOffset>
          </wp:positionV>
          <wp:extent cx="1311910" cy="302260"/>
          <wp:effectExtent l="19050" t="0" r="2540" b="0"/>
          <wp:wrapNone/>
          <wp:docPr id="1147605074" name="Bild 48" descr="logo_kubus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logo_kubusit"/>
                  <pic:cNvPicPr>
                    <a:picLocks noChangeAspect="1" noChangeArrowheads="1"/>
                  </pic:cNvPicPr>
                </pic:nvPicPr>
                <pic:blipFill>
                  <a:blip r:embed="rId1"/>
                  <a:srcRect/>
                  <a:stretch>
                    <a:fillRect/>
                  </a:stretch>
                </pic:blipFill>
                <pic:spPr bwMode="auto">
                  <a:xfrm>
                    <a:off x="0" y="0"/>
                    <a:ext cx="1311910" cy="302260"/>
                  </a:xfrm>
                  <a:prstGeom prst="rect">
                    <a:avLst/>
                  </a:prstGeom>
                  <a:noFill/>
                </pic:spPr>
              </pic:pic>
            </a:graphicData>
          </a:graphic>
        </wp:anchor>
      </w:drawing>
    </w:r>
  </w:p>
  <w:p w14:paraId="38FA1C5D" w14:textId="77777777" w:rsidR="00635796" w:rsidRPr="002C326B" w:rsidRDefault="00635796" w:rsidP="002C32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6B222F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0624950"/>
    <w:lvl w:ilvl="0">
      <w:numFmt w:val="decimal"/>
      <w:pStyle w:val="Aufzhlung2"/>
      <w:lvlText w:val="*"/>
      <w:lvlJc w:val="left"/>
    </w:lvl>
  </w:abstractNum>
  <w:abstractNum w:abstractNumId="2" w15:restartNumberingAfterBreak="0">
    <w:nsid w:val="06742DE3"/>
    <w:multiLevelType w:val="multilevel"/>
    <w:tmpl w:val="35BE1C04"/>
    <w:styleLink w:val="berschriftenlisteKUB"/>
    <w:lvl w:ilvl="0">
      <w:start w:val="1"/>
      <w:numFmt w:val="decimal"/>
      <w:pStyle w:val="berschrift1KUB"/>
      <w:lvlText w:val="%1"/>
      <w:lvlJc w:val="left"/>
      <w:pPr>
        <w:tabs>
          <w:tab w:val="num" w:pos="567"/>
        </w:tabs>
        <w:ind w:left="567" w:hanging="567"/>
      </w:pPr>
      <w:rPr>
        <w:rFonts w:ascii="Arial Black" w:hAnsi="Arial Black" w:hint="default"/>
        <w:b w:val="0"/>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KUB"/>
      <w:lvlText w:val="%1.%2"/>
      <w:lvlJc w:val="left"/>
      <w:pPr>
        <w:tabs>
          <w:tab w:val="num" w:pos="567"/>
        </w:tabs>
        <w:ind w:left="567" w:hanging="567"/>
      </w:pPr>
      <w:rPr>
        <w:rFonts w:ascii="Arial" w:hAnsi="Arial" w:hint="default"/>
        <w:b/>
        <w:i w:val="0"/>
        <w:sz w:val="20"/>
      </w:rPr>
    </w:lvl>
    <w:lvl w:ilvl="2">
      <w:start w:val="1"/>
      <w:numFmt w:val="decimal"/>
      <w:pStyle w:val="berschrift3KUB"/>
      <w:lvlText w:val="%1.%2.%3"/>
      <w:lvlJc w:val="left"/>
      <w:pPr>
        <w:tabs>
          <w:tab w:val="num" w:pos="765"/>
        </w:tabs>
        <w:ind w:left="765" w:hanging="765"/>
      </w:pPr>
      <w:rPr>
        <w:rFonts w:ascii="Arial" w:hAnsi="Arial"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KUB"/>
      <w:lvlText w:val="%1.%2.%3.%4"/>
      <w:lvlJc w:val="left"/>
      <w:pPr>
        <w:tabs>
          <w:tab w:val="num" w:pos="1134"/>
        </w:tabs>
        <w:ind w:left="1134" w:hanging="1134"/>
      </w:pPr>
      <w:rPr>
        <w:rFonts w:ascii="Arial" w:hAnsi="Arial" w:hint="default"/>
        <w:b/>
        <w:i w:val="0"/>
        <w:sz w:val="20"/>
      </w:rPr>
    </w:lvl>
    <w:lvl w:ilvl="4">
      <w:start w:val="1"/>
      <w:numFmt w:val="decimal"/>
      <w:pStyle w:val="berschrift5KUB"/>
      <w:lvlText w:val="%1.%2.%3.%4.%5"/>
      <w:lvlJc w:val="left"/>
      <w:pPr>
        <w:tabs>
          <w:tab w:val="num" w:pos="1134"/>
        </w:tabs>
        <w:ind w:left="1134" w:hanging="1134"/>
      </w:pPr>
      <w:rPr>
        <w:rFonts w:ascii="Arial" w:hAnsi="Arial" w:hint="default"/>
        <w:b/>
        <w:i w:val="0"/>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457EDA"/>
    <w:multiLevelType w:val="multilevel"/>
    <w:tmpl w:val="0F80FB92"/>
    <w:lvl w:ilvl="0">
      <w:start w:val="1"/>
      <w:numFmt w:val="decimal"/>
      <w:pStyle w:val="berschrift1"/>
      <w:lvlText w:val="%1"/>
      <w:lvlJc w:val="left"/>
      <w:pPr>
        <w:tabs>
          <w:tab w:val="num" w:pos="454"/>
        </w:tabs>
        <w:ind w:left="454" w:hanging="454"/>
      </w:pPr>
      <w:rPr>
        <w:rFonts w:hint="default"/>
      </w:rPr>
    </w:lvl>
    <w:lvl w:ilvl="1">
      <w:start w:val="1"/>
      <w:numFmt w:val="decimal"/>
      <w:pStyle w:val="berschrift2"/>
      <w:lvlText w:val="%1.%2"/>
      <w:lvlJc w:val="left"/>
      <w:pPr>
        <w:tabs>
          <w:tab w:val="num" w:pos="454"/>
        </w:tabs>
        <w:ind w:left="454" w:hanging="454"/>
      </w:pPr>
      <w:rPr>
        <w:rFonts w:hint="default"/>
      </w:rPr>
    </w:lvl>
    <w:lvl w:ilvl="2">
      <w:start w:val="1"/>
      <w:numFmt w:val="decimal"/>
      <w:pStyle w:val="berschrift3"/>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687E2A"/>
    <w:multiLevelType w:val="multilevel"/>
    <w:tmpl w:val="C83E9EB8"/>
    <w:lvl w:ilvl="0">
      <w:numFmt w:val="decimal"/>
      <w:pStyle w:val="berschrift1kubus"/>
      <w:lvlText w:val="%1"/>
      <w:lvlJc w:val="left"/>
      <w:pPr>
        <w:tabs>
          <w:tab w:val="num" w:pos="1134"/>
        </w:tabs>
        <w:ind w:left="1134" w:hanging="1134"/>
      </w:pPr>
      <w:rPr>
        <w:i w:val="0"/>
        <w:iCs w:val="0"/>
        <w:caps w:val="0"/>
        <w:smallCaps w:val="0"/>
        <w:strike w:val="0"/>
        <w:dstrike w:val="0"/>
        <w:outline w:val="0"/>
        <w:shadow w:val="0"/>
        <w:emboss w:val="0"/>
        <w:imprint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kubus"/>
      <w:lvlText w:val="%1.%2"/>
      <w:lvlJc w:val="left"/>
      <w:pPr>
        <w:tabs>
          <w:tab w:val="num" w:pos="1134"/>
        </w:tabs>
        <w:ind w:left="1134" w:hanging="1134"/>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kubus"/>
      <w:lvlText w:val="%1.%2.%3"/>
      <w:lvlJc w:val="left"/>
      <w:pPr>
        <w:tabs>
          <w:tab w:val="num" w:pos="1134"/>
        </w:tabs>
        <w:ind w:left="1134" w:hanging="1134"/>
      </w:pPr>
      <w:rPr>
        <w:rFonts w:hint="default"/>
      </w:rPr>
    </w:lvl>
    <w:lvl w:ilvl="3">
      <w:start w:val="1"/>
      <w:numFmt w:val="decimal"/>
      <w:pStyle w:val="berschrift4kubus"/>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5" w15:restartNumberingAfterBreak="0">
    <w:nsid w:val="179A2AFB"/>
    <w:multiLevelType w:val="hybridMultilevel"/>
    <w:tmpl w:val="497ED7FE"/>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A1560A"/>
    <w:multiLevelType w:val="multilevel"/>
    <w:tmpl w:val="F1F4BD0E"/>
    <w:styleLink w:val="KUBberschriftenliste"/>
    <w:lvl w:ilvl="0">
      <w:start w:val="1"/>
      <w:numFmt w:val="decimal"/>
      <w:pStyle w:val="KUBberschrift1"/>
      <w:lvlText w:val="%1"/>
      <w:lvlJc w:val="left"/>
      <w:pPr>
        <w:tabs>
          <w:tab w:val="num" w:pos="567"/>
        </w:tabs>
        <w:ind w:left="567" w:hanging="567"/>
      </w:pPr>
      <w:rPr>
        <w:rFonts w:ascii="Arial Black" w:hAnsi="Arial Black" w:hint="default"/>
        <w:b w:val="0"/>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UBberschrift2"/>
      <w:lvlText w:val="%1.%2"/>
      <w:lvlJc w:val="left"/>
      <w:pPr>
        <w:tabs>
          <w:tab w:val="num" w:pos="567"/>
        </w:tabs>
        <w:ind w:left="567" w:hanging="567"/>
      </w:pPr>
      <w:rPr>
        <w:rFonts w:ascii="Arial" w:hAnsi="Arial" w:hint="default"/>
        <w:b/>
        <w:i w:val="0"/>
        <w:sz w:val="20"/>
      </w:rPr>
    </w:lvl>
    <w:lvl w:ilvl="2">
      <w:start w:val="1"/>
      <w:numFmt w:val="decimal"/>
      <w:pStyle w:val="KUBberschrift3"/>
      <w:lvlText w:val="%1.%2.%3"/>
      <w:lvlJc w:val="left"/>
      <w:pPr>
        <w:tabs>
          <w:tab w:val="num" w:pos="765"/>
        </w:tabs>
        <w:ind w:left="765" w:hanging="765"/>
      </w:pPr>
      <w:rPr>
        <w:rFonts w:ascii="Arial" w:hAnsi="Arial"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UBberschrift4"/>
      <w:lvlText w:val="%1.%2.%3.%4"/>
      <w:lvlJc w:val="left"/>
      <w:pPr>
        <w:tabs>
          <w:tab w:val="num" w:pos="1134"/>
        </w:tabs>
        <w:ind w:left="1134" w:hanging="1134"/>
      </w:pPr>
      <w:rPr>
        <w:rFonts w:ascii="Arial" w:hAnsi="Arial" w:hint="default"/>
        <w:b/>
        <w:i w:val="0"/>
        <w:sz w:val="20"/>
      </w:rPr>
    </w:lvl>
    <w:lvl w:ilvl="4">
      <w:start w:val="1"/>
      <w:numFmt w:val="decimal"/>
      <w:pStyle w:val="KUBberschrift5"/>
      <w:lvlText w:val="%1.%2.%3.%4.%5"/>
      <w:lvlJc w:val="left"/>
      <w:pPr>
        <w:tabs>
          <w:tab w:val="num" w:pos="1134"/>
        </w:tabs>
        <w:ind w:left="1134" w:hanging="1134"/>
      </w:pPr>
      <w:rPr>
        <w:rFonts w:ascii="Arial" w:hAnsi="Arial" w:hint="default"/>
        <w:b/>
        <w:i w:val="0"/>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646D62"/>
    <w:multiLevelType w:val="multilevel"/>
    <w:tmpl w:val="6C72E566"/>
    <w:styleLink w:val="KUBAufzhlunggrn"/>
    <w:lvl w:ilvl="0">
      <w:start w:val="1"/>
      <w:numFmt w:val="bullet"/>
      <w:lvlText w:val=""/>
      <w:lvlJc w:val="left"/>
      <w:pPr>
        <w:tabs>
          <w:tab w:val="num" w:pos="227"/>
        </w:tabs>
        <w:ind w:left="227" w:hanging="227"/>
      </w:pPr>
      <w:rPr>
        <w:rFonts w:ascii="Wingdings" w:hAnsi="Wingdings" w:hint="default"/>
        <w:color w:val="03752E" w:themeColor="accent1"/>
        <w:sz w:val="16"/>
      </w:rPr>
    </w:lvl>
    <w:lvl w:ilvl="1">
      <w:start w:val="1"/>
      <w:numFmt w:val="bullet"/>
      <w:lvlRestart w:val="0"/>
      <w:lvlText w:val=""/>
      <w:lvlJc w:val="left"/>
      <w:pPr>
        <w:tabs>
          <w:tab w:val="num" w:pos="397"/>
        </w:tabs>
        <w:ind w:left="397" w:hanging="170"/>
      </w:pPr>
      <w:rPr>
        <w:rFonts w:ascii="Wingdings" w:hAnsi="Wingdings" w:hint="default"/>
        <w:b w:val="0"/>
        <w:i w:val="0"/>
        <w:color w:val="03752E" w:themeColor="accent1"/>
        <w:sz w:val="12"/>
      </w:rPr>
    </w:lvl>
    <w:lvl w:ilvl="2">
      <w:start w:val="1"/>
      <w:numFmt w:val="bullet"/>
      <w:lvlRestart w:val="0"/>
      <w:lvlText w:val=""/>
      <w:lvlJc w:val="left"/>
      <w:pPr>
        <w:tabs>
          <w:tab w:val="num" w:pos="567"/>
        </w:tabs>
        <w:ind w:left="567" w:hanging="170"/>
      </w:pPr>
      <w:rPr>
        <w:rFonts w:ascii="Wingdings" w:hAnsi="Wingdings" w:hint="default"/>
        <w:b w:val="0"/>
        <w:i w:val="0"/>
        <w:color w:val="03752E" w:themeColor="accent1"/>
        <w:sz w:val="8"/>
      </w:rPr>
    </w:lvl>
    <w:lvl w:ilvl="3">
      <w:start w:val="1"/>
      <w:numFmt w:val="bullet"/>
      <w:lvlRestart w:val="0"/>
      <w:lvlText w:val=""/>
      <w:lvlJc w:val="left"/>
      <w:pPr>
        <w:tabs>
          <w:tab w:val="num" w:pos="737"/>
        </w:tabs>
        <w:ind w:left="737" w:hanging="170"/>
      </w:pPr>
      <w:rPr>
        <w:rFonts w:ascii="Wingdings" w:hAnsi="Wingdings" w:hint="default"/>
        <w:b w:val="0"/>
        <w:i w:val="0"/>
        <w:color w:val="03752E" w:themeColor="accent1"/>
        <w:sz w:val="8"/>
      </w:rPr>
    </w:lvl>
    <w:lvl w:ilvl="4">
      <w:start w:val="1"/>
      <w:numFmt w:val="bullet"/>
      <w:lvlText w:val=""/>
      <w:lvlJc w:val="left"/>
      <w:pPr>
        <w:tabs>
          <w:tab w:val="num" w:pos="907"/>
        </w:tabs>
        <w:ind w:left="907" w:hanging="170"/>
      </w:pPr>
      <w:rPr>
        <w:rFonts w:ascii="Wingdings" w:hAnsi="Wingdings" w:hint="default"/>
        <w:b w:val="0"/>
        <w:i w:val="0"/>
        <w:color w:val="03752E" w:themeColor="accent1"/>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637788"/>
    <w:multiLevelType w:val="multilevel"/>
    <w:tmpl w:val="74E04194"/>
    <w:lvl w:ilvl="0">
      <w:start w:val="1"/>
      <w:numFmt w:val="decimal"/>
      <w:pStyle w:val="Aufzhlu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F992C6D"/>
    <w:multiLevelType w:val="multilevel"/>
    <w:tmpl w:val="2C3C64BC"/>
    <w:styleLink w:val="AufzhlungorangeKUB"/>
    <w:lvl w:ilvl="0">
      <w:start w:val="1"/>
      <w:numFmt w:val="bullet"/>
      <w:lvlText w:val=""/>
      <w:lvlJc w:val="left"/>
      <w:pPr>
        <w:tabs>
          <w:tab w:val="num" w:pos="227"/>
        </w:tabs>
        <w:ind w:left="227" w:hanging="227"/>
      </w:pPr>
      <w:rPr>
        <w:rFonts w:ascii="Wingdings" w:hAnsi="Wingdings" w:hint="default"/>
        <w:color w:val="359057" w:themeColor="accent2"/>
        <w:sz w:val="16"/>
      </w:rPr>
    </w:lvl>
    <w:lvl w:ilvl="1">
      <w:start w:val="1"/>
      <w:numFmt w:val="bullet"/>
      <w:lvlRestart w:val="0"/>
      <w:lvlText w:val=""/>
      <w:lvlJc w:val="left"/>
      <w:pPr>
        <w:tabs>
          <w:tab w:val="num" w:pos="397"/>
        </w:tabs>
        <w:ind w:left="397" w:hanging="170"/>
      </w:pPr>
      <w:rPr>
        <w:rFonts w:ascii="Wingdings" w:hAnsi="Wingdings" w:hint="default"/>
        <w:b w:val="0"/>
        <w:i w:val="0"/>
        <w:color w:val="359057" w:themeColor="accent2"/>
        <w:sz w:val="12"/>
      </w:rPr>
    </w:lvl>
    <w:lvl w:ilvl="2">
      <w:start w:val="1"/>
      <w:numFmt w:val="bullet"/>
      <w:lvlText w:val=""/>
      <w:lvlJc w:val="left"/>
      <w:pPr>
        <w:tabs>
          <w:tab w:val="num" w:pos="567"/>
        </w:tabs>
        <w:ind w:left="567" w:hanging="170"/>
      </w:pPr>
      <w:rPr>
        <w:rFonts w:ascii="Wingdings" w:hAnsi="Wingdings" w:hint="default"/>
        <w:b w:val="0"/>
        <w:i w:val="0"/>
        <w:color w:val="359057" w:themeColor="accent2"/>
        <w:sz w:val="8"/>
      </w:rPr>
    </w:lvl>
    <w:lvl w:ilvl="3">
      <w:start w:val="1"/>
      <w:numFmt w:val="bullet"/>
      <w:lvlText w:val=""/>
      <w:lvlJc w:val="left"/>
      <w:pPr>
        <w:tabs>
          <w:tab w:val="num" w:pos="737"/>
        </w:tabs>
        <w:ind w:left="737" w:hanging="170"/>
      </w:pPr>
      <w:rPr>
        <w:rFonts w:ascii="Wingdings" w:hAnsi="Wingdings" w:hint="default"/>
        <w:b w:val="0"/>
        <w:i w:val="0"/>
        <w:color w:val="359057" w:themeColor="accent2"/>
        <w:sz w:val="8"/>
      </w:rPr>
    </w:lvl>
    <w:lvl w:ilvl="4">
      <w:start w:val="1"/>
      <w:numFmt w:val="bullet"/>
      <w:lvlRestart w:val="0"/>
      <w:lvlText w:val=""/>
      <w:lvlJc w:val="left"/>
      <w:pPr>
        <w:tabs>
          <w:tab w:val="num" w:pos="907"/>
        </w:tabs>
        <w:ind w:left="907" w:hanging="170"/>
      </w:pPr>
      <w:rPr>
        <w:rFonts w:ascii="Wingdings" w:hAnsi="Wingdings" w:hint="default"/>
        <w:b w:val="0"/>
        <w:i w:val="0"/>
        <w:color w:val="359057" w:themeColor="accent2"/>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B24BE2"/>
    <w:multiLevelType w:val="multilevel"/>
    <w:tmpl w:val="6C72E566"/>
    <w:styleLink w:val="AufzhlunggrnKUB"/>
    <w:lvl w:ilvl="0">
      <w:start w:val="1"/>
      <w:numFmt w:val="bullet"/>
      <w:lvlText w:val=""/>
      <w:lvlJc w:val="left"/>
      <w:pPr>
        <w:tabs>
          <w:tab w:val="num" w:pos="227"/>
        </w:tabs>
        <w:ind w:left="227" w:hanging="227"/>
      </w:pPr>
      <w:rPr>
        <w:rFonts w:ascii="Wingdings" w:hAnsi="Wingdings" w:hint="default"/>
        <w:color w:val="03752E" w:themeColor="accent1"/>
        <w:sz w:val="16"/>
      </w:rPr>
    </w:lvl>
    <w:lvl w:ilvl="1">
      <w:start w:val="1"/>
      <w:numFmt w:val="bullet"/>
      <w:lvlRestart w:val="0"/>
      <w:lvlText w:val=""/>
      <w:lvlJc w:val="left"/>
      <w:pPr>
        <w:tabs>
          <w:tab w:val="num" w:pos="397"/>
        </w:tabs>
        <w:ind w:left="397" w:hanging="170"/>
      </w:pPr>
      <w:rPr>
        <w:rFonts w:ascii="Wingdings" w:hAnsi="Wingdings" w:hint="default"/>
        <w:b w:val="0"/>
        <w:i w:val="0"/>
        <w:color w:val="03752E" w:themeColor="accent1"/>
        <w:sz w:val="12"/>
      </w:rPr>
    </w:lvl>
    <w:lvl w:ilvl="2">
      <w:start w:val="1"/>
      <w:numFmt w:val="bullet"/>
      <w:lvlRestart w:val="0"/>
      <w:lvlText w:val=""/>
      <w:lvlJc w:val="left"/>
      <w:pPr>
        <w:tabs>
          <w:tab w:val="num" w:pos="567"/>
        </w:tabs>
        <w:ind w:left="567" w:hanging="170"/>
      </w:pPr>
      <w:rPr>
        <w:rFonts w:ascii="Wingdings" w:hAnsi="Wingdings" w:hint="default"/>
        <w:b w:val="0"/>
        <w:i w:val="0"/>
        <w:color w:val="03752E" w:themeColor="accent1"/>
        <w:sz w:val="8"/>
      </w:rPr>
    </w:lvl>
    <w:lvl w:ilvl="3">
      <w:start w:val="1"/>
      <w:numFmt w:val="bullet"/>
      <w:lvlRestart w:val="0"/>
      <w:lvlText w:val=""/>
      <w:lvlJc w:val="left"/>
      <w:pPr>
        <w:tabs>
          <w:tab w:val="num" w:pos="737"/>
        </w:tabs>
        <w:ind w:left="737" w:hanging="170"/>
      </w:pPr>
      <w:rPr>
        <w:rFonts w:ascii="Wingdings" w:hAnsi="Wingdings" w:hint="default"/>
        <w:b w:val="0"/>
        <w:i w:val="0"/>
        <w:color w:val="03752E" w:themeColor="accent1"/>
        <w:sz w:val="8"/>
      </w:rPr>
    </w:lvl>
    <w:lvl w:ilvl="4">
      <w:start w:val="1"/>
      <w:numFmt w:val="bullet"/>
      <w:lvlText w:val=""/>
      <w:lvlJc w:val="left"/>
      <w:pPr>
        <w:tabs>
          <w:tab w:val="num" w:pos="907"/>
        </w:tabs>
        <w:ind w:left="907" w:hanging="170"/>
      </w:pPr>
      <w:rPr>
        <w:rFonts w:ascii="Wingdings" w:hAnsi="Wingdings" w:hint="default"/>
        <w:b w:val="0"/>
        <w:i w:val="0"/>
        <w:color w:val="03752E" w:themeColor="accent1"/>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E91C93"/>
    <w:multiLevelType w:val="multilevel"/>
    <w:tmpl w:val="2C3C64BC"/>
    <w:styleLink w:val="KUBAufzhlungorange"/>
    <w:lvl w:ilvl="0">
      <w:start w:val="1"/>
      <w:numFmt w:val="bullet"/>
      <w:lvlText w:val=""/>
      <w:lvlJc w:val="left"/>
      <w:pPr>
        <w:tabs>
          <w:tab w:val="num" w:pos="227"/>
        </w:tabs>
        <w:ind w:left="227" w:hanging="227"/>
      </w:pPr>
      <w:rPr>
        <w:rFonts w:ascii="Wingdings" w:hAnsi="Wingdings" w:hint="default"/>
        <w:color w:val="359057" w:themeColor="accent2"/>
        <w:sz w:val="16"/>
      </w:rPr>
    </w:lvl>
    <w:lvl w:ilvl="1">
      <w:start w:val="1"/>
      <w:numFmt w:val="bullet"/>
      <w:lvlRestart w:val="0"/>
      <w:lvlText w:val=""/>
      <w:lvlJc w:val="left"/>
      <w:pPr>
        <w:tabs>
          <w:tab w:val="num" w:pos="397"/>
        </w:tabs>
        <w:ind w:left="397" w:hanging="170"/>
      </w:pPr>
      <w:rPr>
        <w:rFonts w:ascii="Wingdings" w:hAnsi="Wingdings" w:hint="default"/>
        <w:b w:val="0"/>
        <w:i w:val="0"/>
        <w:color w:val="359057" w:themeColor="accent2"/>
        <w:sz w:val="12"/>
      </w:rPr>
    </w:lvl>
    <w:lvl w:ilvl="2">
      <w:start w:val="1"/>
      <w:numFmt w:val="bullet"/>
      <w:lvlText w:val=""/>
      <w:lvlJc w:val="left"/>
      <w:pPr>
        <w:tabs>
          <w:tab w:val="num" w:pos="567"/>
        </w:tabs>
        <w:ind w:left="567" w:hanging="170"/>
      </w:pPr>
      <w:rPr>
        <w:rFonts w:ascii="Wingdings" w:hAnsi="Wingdings" w:hint="default"/>
        <w:b w:val="0"/>
        <w:i w:val="0"/>
        <w:color w:val="359057" w:themeColor="accent2"/>
        <w:sz w:val="8"/>
      </w:rPr>
    </w:lvl>
    <w:lvl w:ilvl="3">
      <w:start w:val="1"/>
      <w:numFmt w:val="bullet"/>
      <w:lvlText w:val=""/>
      <w:lvlJc w:val="left"/>
      <w:pPr>
        <w:tabs>
          <w:tab w:val="num" w:pos="737"/>
        </w:tabs>
        <w:ind w:left="737" w:hanging="170"/>
      </w:pPr>
      <w:rPr>
        <w:rFonts w:ascii="Wingdings" w:hAnsi="Wingdings" w:hint="default"/>
        <w:b w:val="0"/>
        <w:i w:val="0"/>
        <w:color w:val="359057" w:themeColor="accent2"/>
        <w:sz w:val="8"/>
      </w:rPr>
    </w:lvl>
    <w:lvl w:ilvl="4">
      <w:start w:val="1"/>
      <w:numFmt w:val="bullet"/>
      <w:lvlRestart w:val="0"/>
      <w:lvlText w:val=""/>
      <w:lvlJc w:val="left"/>
      <w:pPr>
        <w:tabs>
          <w:tab w:val="num" w:pos="907"/>
        </w:tabs>
        <w:ind w:left="907" w:hanging="170"/>
      </w:pPr>
      <w:rPr>
        <w:rFonts w:ascii="Wingdings" w:hAnsi="Wingdings" w:hint="default"/>
        <w:b w:val="0"/>
        <w:i w:val="0"/>
        <w:color w:val="359057" w:themeColor="accent2"/>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35520"/>
    <w:multiLevelType w:val="multilevel"/>
    <w:tmpl w:val="2C3C64BC"/>
    <w:numStyleLink w:val="KUBAufzhlungorange"/>
  </w:abstractNum>
  <w:abstractNum w:abstractNumId="13" w15:restartNumberingAfterBreak="0">
    <w:nsid w:val="5A890251"/>
    <w:multiLevelType w:val="hybridMultilevel"/>
    <w:tmpl w:val="0B589CD0"/>
    <w:lvl w:ilvl="0" w:tplc="7CA43D98">
      <w:start w:val="1"/>
      <w:numFmt w:val="bullet"/>
      <w:lvlText w:val=""/>
      <w:lvlJc w:val="left"/>
      <w:pPr>
        <w:tabs>
          <w:tab w:val="num" w:pos="720"/>
        </w:tabs>
        <w:ind w:left="720" w:hanging="360"/>
      </w:pPr>
      <w:rPr>
        <w:rFonts w:ascii="Wingdings" w:hAnsi="Wingdings" w:hint="default"/>
      </w:rPr>
    </w:lvl>
    <w:lvl w:ilvl="1" w:tplc="7520C5F4">
      <w:start w:val="238"/>
      <w:numFmt w:val="bullet"/>
      <w:lvlText w:val=""/>
      <w:lvlJc w:val="left"/>
      <w:pPr>
        <w:tabs>
          <w:tab w:val="num" w:pos="1440"/>
        </w:tabs>
        <w:ind w:left="1440" w:hanging="360"/>
      </w:pPr>
      <w:rPr>
        <w:rFonts w:ascii="Wingdings" w:hAnsi="Wingdings" w:hint="default"/>
      </w:rPr>
    </w:lvl>
    <w:lvl w:ilvl="2" w:tplc="ACF47CC2" w:tentative="1">
      <w:start w:val="1"/>
      <w:numFmt w:val="bullet"/>
      <w:lvlText w:val=""/>
      <w:lvlJc w:val="left"/>
      <w:pPr>
        <w:tabs>
          <w:tab w:val="num" w:pos="2160"/>
        </w:tabs>
        <w:ind w:left="2160" w:hanging="360"/>
      </w:pPr>
      <w:rPr>
        <w:rFonts w:ascii="Wingdings" w:hAnsi="Wingdings" w:hint="default"/>
      </w:rPr>
    </w:lvl>
    <w:lvl w:ilvl="3" w:tplc="8E40B5C2" w:tentative="1">
      <w:start w:val="1"/>
      <w:numFmt w:val="bullet"/>
      <w:lvlText w:val=""/>
      <w:lvlJc w:val="left"/>
      <w:pPr>
        <w:tabs>
          <w:tab w:val="num" w:pos="2880"/>
        </w:tabs>
        <w:ind w:left="2880" w:hanging="360"/>
      </w:pPr>
      <w:rPr>
        <w:rFonts w:ascii="Wingdings" w:hAnsi="Wingdings" w:hint="default"/>
      </w:rPr>
    </w:lvl>
    <w:lvl w:ilvl="4" w:tplc="5CF0CE24" w:tentative="1">
      <w:start w:val="1"/>
      <w:numFmt w:val="bullet"/>
      <w:lvlText w:val=""/>
      <w:lvlJc w:val="left"/>
      <w:pPr>
        <w:tabs>
          <w:tab w:val="num" w:pos="3600"/>
        </w:tabs>
        <w:ind w:left="3600" w:hanging="360"/>
      </w:pPr>
      <w:rPr>
        <w:rFonts w:ascii="Wingdings" w:hAnsi="Wingdings" w:hint="default"/>
      </w:rPr>
    </w:lvl>
    <w:lvl w:ilvl="5" w:tplc="DECA845A" w:tentative="1">
      <w:start w:val="1"/>
      <w:numFmt w:val="bullet"/>
      <w:lvlText w:val=""/>
      <w:lvlJc w:val="left"/>
      <w:pPr>
        <w:tabs>
          <w:tab w:val="num" w:pos="4320"/>
        </w:tabs>
        <w:ind w:left="4320" w:hanging="360"/>
      </w:pPr>
      <w:rPr>
        <w:rFonts w:ascii="Wingdings" w:hAnsi="Wingdings" w:hint="default"/>
      </w:rPr>
    </w:lvl>
    <w:lvl w:ilvl="6" w:tplc="E420236C" w:tentative="1">
      <w:start w:val="1"/>
      <w:numFmt w:val="bullet"/>
      <w:lvlText w:val=""/>
      <w:lvlJc w:val="left"/>
      <w:pPr>
        <w:tabs>
          <w:tab w:val="num" w:pos="5040"/>
        </w:tabs>
        <w:ind w:left="5040" w:hanging="360"/>
      </w:pPr>
      <w:rPr>
        <w:rFonts w:ascii="Wingdings" w:hAnsi="Wingdings" w:hint="default"/>
      </w:rPr>
    </w:lvl>
    <w:lvl w:ilvl="7" w:tplc="46AA6B82" w:tentative="1">
      <w:start w:val="1"/>
      <w:numFmt w:val="bullet"/>
      <w:lvlText w:val=""/>
      <w:lvlJc w:val="left"/>
      <w:pPr>
        <w:tabs>
          <w:tab w:val="num" w:pos="5760"/>
        </w:tabs>
        <w:ind w:left="5760" w:hanging="360"/>
      </w:pPr>
      <w:rPr>
        <w:rFonts w:ascii="Wingdings" w:hAnsi="Wingdings" w:hint="default"/>
      </w:rPr>
    </w:lvl>
    <w:lvl w:ilvl="8" w:tplc="D72A0D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CE5340"/>
    <w:multiLevelType w:val="hybridMultilevel"/>
    <w:tmpl w:val="735E4A46"/>
    <w:lvl w:ilvl="0" w:tplc="E65AB2B0">
      <w:start w:val="1"/>
      <w:numFmt w:val="bullet"/>
      <w:lvlText w:val=""/>
      <w:lvlJc w:val="left"/>
      <w:pPr>
        <w:ind w:left="284" w:hanging="227"/>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8236B1"/>
    <w:multiLevelType w:val="hybridMultilevel"/>
    <w:tmpl w:val="C0ECC474"/>
    <w:lvl w:ilvl="0" w:tplc="12AEEAC4">
      <w:start w:val="1"/>
      <w:numFmt w:val="bullet"/>
      <w:lvlText w:val=""/>
      <w:lvlJc w:val="left"/>
      <w:pPr>
        <w:tabs>
          <w:tab w:val="num" w:pos="720"/>
        </w:tabs>
        <w:ind w:left="720" w:hanging="360"/>
      </w:pPr>
      <w:rPr>
        <w:rFonts w:ascii="Wingdings" w:hAnsi="Wingdings" w:hint="default"/>
      </w:rPr>
    </w:lvl>
    <w:lvl w:ilvl="1" w:tplc="14D806AA">
      <w:start w:val="238"/>
      <w:numFmt w:val="bullet"/>
      <w:lvlText w:val=""/>
      <w:lvlJc w:val="left"/>
      <w:pPr>
        <w:tabs>
          <w:tab w:val="num" w:pos="1440"/>
        </w:tabs>
        <w:ind w:left="1440" w:hanging="360"/>
      </w:pPr>
      <w:rPr>
        <w:rFonts w:ascii="Wingdings" w:hAnsi="Wingdings" w:hint="default"/>
      </w:rPr>
    </w:lvl>
    <w:lvl w:ilvl="2" w:tplc="FF02987E" w:tentative="1">
      <w:start w:val="1"/>
      <w:numFmt w:val="bullet"/>
      <w:lvlText w:val=""/>
      <w:lvlJc w:val="left"/>
      <w:pPr>
        <w:tabs>
          <w:tab w:val="num" w:pos="2160"/>
        </w:tabs>
        <w:ind w:left="2160" w:hanging="360"/>
      </w:pPr>
      <w:rPr>
        <w:rFonts w:ascii="Wingdings" w:hAnsi="Wingdings" w:hint="default"/>
      </w:rPr>
    </w:lvl>
    <w:lvl w:ilvl="3" w:tplc="B08EAE7A" w:tentative="1">
      <w:start w:val="1"/>
      <w:numFmt w:val="bullet"/>
      <w:lvlText w:val=""/>
      <w:lvlJc w:val="left"/>
      <w:pPr>
        <w:tabs>
          <w:tab w:val="num" w:pos="2880"/>
        </w:tabs>
        <w:ind w:left="2880" w:hanging="360"/>
      </w:pPr>
      <w:rPr>
        <w:rFonts w:ascii="Wingdings" w:hAnsi="Wingdings" w:hint="default"/>
      </w:rPr>
    </w:lvl>
    <w:lvl w:ilvl="4" w:tplc="FE500AA6" w:tentative="1">
      <w:start w:val="1"/>
      <w:numFmt w:val="bullet"/>
      <w:lvlText w:val=""/>
      <w:lvlJc w:val="left"/>
      <w:pPr>
        <w:tabs>
          <w:tab w:val="num" w:pos="3600"/>
        </w:tabs>
        <w:ind w:left="3600" w:hanging="360"/>
      </w:pPr>
      <w:rPr>
        <w:rFonts w:ascii="Wingdings" w:hAnsi="Wingdings" w:hint="default"/>
      </w:rPr>
    </w:lvl>
    <w:lvl w:ilvl="5" w:tplc="E8744D58" w:tentative="1">
      <w:start w:val="1"/>
      <w:numFmt w:val="bullet"/>
      <w:lvlText w:val=""/>
      <w:lvlJc w:val="left"/>
      <w:pPr>
        <w:tabs>
          <w:tab w:val="num" w:pos="4320"/>
        </w:tabs>
        <w:ind w:left="4320" w:hanging="360"/>
      </w:pPr>
      <w:rPr>
        <w:rFonts w:ascii="Wingdings" w:hAnsi="Wingdings" w:hint="default"/>
      </w:rPr>
    </w:lvl>
    <w:lvl w:ilvl="6" w:tplc="9B78C24A" w:tentative="1">
      <w:start w:val="1"/>
      <w:numFmt w:val="bullet"/>
      <w:lvlText w:val=""/>
      <w:lvlJc w:val="left"/>
      <w:pPr>
        <w:tabs>
          <w:tab w:val="num" w:pos="5040"/>
        </w:tabs>
        <w:ind w:left="5040" w:hanging="360"/>
      </w:pPr>
      <w:rPr>
        <w:rFonts w:ascii="Wingdings" w:hAnsi="Wingdings" w:hint="default"/>
      </w:rPr>
    </w:lvl>
    <w:lvl w:ilvl="7" w:tplc="3790D87C" w:tentative="1">
      <w:start w:val="1"/>
      <w:numFmt w:val="bullet"/>
      <w:lvlText w:val=""/>
      <w:lvlJc w:val="left"/>
      <w:pPr>
        <w:tabs>
          <w:tab w:val="num" w:pos="5760"/>
        </w:tabs>
        <w:ind w:left="5760" w:hanging="360"/>
      </w:pPr>
      <w:rPr>
        <w:rFonts w:ascii="Wingdings" w:hAnsi="Wingdings" w:hint="default"/>
      </w:rPr>
    </w:lvl>
    <w:lvl w:ilvl="8" w:tplc="AA0AEC3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264D68"/>
    <w:multiLevelType w:val="multilevel"/>
    <w:tmpl w:val="A64C407E"/>
    <w:lvl w:ilvl="0">
      <w:start w:val="1"/>
      <w:numFmt w:val="decimal"/>
      <w:lvlText w:val="%1"/>
      <w:lvlJc w:val="left"/>
      <w:pPr>
        <w:tabs>
          <w:tab w:val="num" w:pos="454"/>
        </w:tabs>
        <w:ind w:left="454" w:hanging="454"/>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54"/>
        </w:tabs>
        <w:ind w:left="454" w:hanging="454"/>
      </w:pPr>
      <w:rPr>
        <w:rFonts w:hint="default"/>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15:restartNumberingAfterBreak="0">
    <w:nsid w:val="6F463072"/>
    <w:multiLevelType w:val="hybridMultilevel"/>
    <w:tmpl w:val="A7F2661A"/>
    <w:lvl w:ilvl="0" w:tplc="5D482D86">
      <w:start w:val="1"/>
      <w:numFmt w:val="bullet"/>
      <w:lvlText w:val=""/>
      <w:lvlJc w:val="left"/>
      <w:pPr>
        <w:tabs>
          <w:tab w:val="num" w:pos="720"/>
        </w:tabs>
        <w:ind w:left="720" w:hanging="360"/>
      </w:pPr>
      <w:rPr>
        <w:rFonts w:ascii="Wingdings" w:hAnsi="Wingdings" w:hint="default"/>
      </w:rPr>
    </w:lvl>
    <w:lvl w:ilvl="1" w:tplc="F594C2C0">
      <w:start w:val="238"/>
      <w:numFmt w:val="bullet"/>
      <w:lvlText w:val=""/>
      <w:lvlJc w:val="left"/>
      <w:pPr>
        <w:tabs>
          <w:tab w:val="num" w:pos="1440"/>
        </w:tabs>
        <w:ind w:left="1440" w:hanging="360"/>
      </w:pPr>
      <w:rPr>
        <w:rFonts w:ascii="Wingdings" w:hAnsi="Wingdings" w:hint="default"/>
      </w:rPr>
    </w:lvl>
    <w:lvl w:ilvl="2" w:tplc="DBDE88EC" w:tentative="1">
      <w:start w:val="1"/>
      <w:numFmt w:val="bullet"/>
      <w:lvlText w:val=""/>
      <w:lvlJc w:val="left"/>
      <w:pPr>
        <w:tabs>
          <w:tab w:val="num" w:pos="2160"/>
        </w:tabs>
        <w:ind w:left="2160" w:hanging="360"/>
      </w:pPr>
      <w:rPr>
        <w:rFonts w:ascii="Wingdings" w:hAnsi="Wingdings" w:hint="default"/>
      </w:rPr>
    </w:lvl>
    <w:lvl w:ilvl="3" w:tplc="584A8A8E" w:tentative="1">
      <w:start w:val="1"/>
      <w:numFmt w:val="bullet"/>
      <w:lvlText w:val=""/>
      <w:lvlJc w:val="left"/>
      <w:pPr>
        <w:tabs>
          <w:tab w:val="num" w:pos="2880"/>
        </w:tabs>
        <w:ind w:left="2880" w:hanging="360"/>
      </w:pPr>
      <w:rPr>
        <w:rFonts w:ascii="Wingdings" w:hAnsi="Wingdings" w:hint="default"/>
      </w:rPr>
    </w:lvl>
    <w:lvl w:ilvl="4" w:tplc="CF30F522" w:tentative="1">
      <w:start w:val="1"/>
      <w:numFmt w:val="bullet"/>
      <w:lvlText w:val=""/>
      <w:lvlJc w:val="left"/>
      <w:pPr>
        <w:tabs>
          <w:tab w:val="num" w:pos="3600"/>
        </w:tabs>
        <w:ind w:left="3600" w:hanging="360"/>
      </w:pPr>
      <w:rPr>
        <w:rFonts w:ascii="Wingdings" w:hAnsi="Wingdings" w:hint="default"/>
      </w:rPr>
    </w:lvl>
    <w:lvl w:ilvl="5" w:tplc="B122F394" w:tentative="1">
      <w:start w:val="1"/>
      <w:numFmt w:val="bullet"/>
      <w:lvlText w:val=""/>
      <w:lvlJc w:val="left"/>
      <w:pPr>
        <w:tabs>
          <w:tab w:val="num" w:pos="4320"/>
        </w:tabs>
        <w:ind w:left="4320" w:hanging="360"/>
      </w:pPr>
      <w:rPr>
        <w:rFonts w:ascii="Wingdings" w:hAnsi="Wingdings" w:hint="default"/>
      </w:rPr>
    </w:lvl>
    <w:lvl w:ilvl="6" w:tplc="F87094A6" w:tentative="1">
      <w:start w:val="1"/>
      <w:numFmt w:val="bullet"/>
      <w:lvlText w:val=""/>
      <w:lvlJc w:val="left"/>
      <w:pPr>
        <w:tabs>
          <w:tab w:val="num" w:pos="5040"/>
        </w:tabs>
        <w:ind w:left="5040" w:hanging="360"/>
      </w:pPr>
      <w:rPr>
        <w:rFonts w:ascii="Wingdings" w:hAnsi="Wingdings" w:hint="default"/>
      </w:rPr>
    </w:lvl>
    <w:lvl w:ilvl="7" w:tplc="2718281E" w:tentative="1">
      <w:start w:val="1"/>
      <w:numFmt w:val="bullet"/>
      <w:lvlText w:val=""/>
      <w:lvlJc w:val="left"/>
      <w:pPr>
        <w:tabs>
          <w:tab w:val="num" w:pos="5760"/>
        </w:tabs>
        <w:ind w:left="5760" w:hanging="360"/>
      </w:pPr>
      <w:rPr>
        <w:rFonts w:ascii="Wingdings" w:hAnsi="Wingdings" w:hint="default"/>
      </w:rPr>
    </w:lvl>
    <w:lvl w:ilvl="8" w:tplc="4C7218C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CF2703"/>
    <w:multiLevelType w:val="multilevel"/>
    <w:tmpl w:val="6C72E566"/>
    <w:numStyleLink w:val="KUBAufzhlunggrn"/>
  </w:abstractNum>
  <w:abstractNum w:abstractNumId="19" w15:restartNumberingAfterBreak="0">
    <w:nsid w:val="79D41E71"/>
    <w:multiLevelType w:val="hybridMultilevel"/>
    <w:tmpl w:val="20BC2DC6"/>
    <w:lvl w:ilvl="0" w:tplc="814824B8">
      <w:start w:val="1"/>
      <w:numFmt w:val="bullet"/>
      <w:lvlText w:val=""/>
      <w:lvlJc w:val="left"/>
      <w:pPr>
        <w:tabs>
          <w:tab w:val="num" w:pos="720"/>
        </w:tabs>
        <w:ind w:left="720" w:hanging="360"/>
      </w:pPr>
      <w:rPr>
        <w:rFonts w:ascii="Wingdings" w:hAnsi="Wingdings" w:hint="default"/>
      </w:rPr>
    </w:lvl>
    <w:lvl w:ilvl="1" w:tplc="0B6445AC">
      <w:start w:val="1"/>
      <w:numFmt w:val="bullet"/>
      <w:lvlText w:val=""/>
      <w:lvlJc w:val="left"/>
      <w:pPr>
        <w:tabs>
          <w:tab w:val="num" w:pos="1440"/>
        </w:tabs>
        <w:ind w:left="1440" w:hanging="360"/>
      </w:pPr>
      <w:rPr>
        <w:rFonts w:ascii="Wingdings" w:hAnsi="Wingdings" w:hint="default"/>
      </w:rPr>
    </w:lvl>
    <w:lvl w:ilvl="2" w:tplc="3CCA7734">
      <w:start w:val="1"/>
      <w:numFmt w:val="bullet"/>
      <w:lvlText w:val=""/>
      <w:lvlJc w:val="left"/>
      <w:pPr>
        <w:tabs>
          <w:tab w:val="num" w:pos="2160"/>
        </w:tabs>
        <w:ind w:left="2160" w:hanging="360"/>
      </w:pPr>
      <w:rPr>
        <w:rFonts w:ascii="Wingdings" w:hAnsi="Wingdings" w:hint="default"/>
      </w:rPr>
    </w:lvl>
    <w:lvl w:ilvl="3" w:tplc="A1B05200" w:tentative="1">
      <w:start w:val="1"/>
      <w:numFmt w:val="bullet"/>
      <w:lvlText w:val=""/>
      <w:lvlJc w:val="left"/>
      <w:pPr>
        <w:tabs>
          <w:tab w:val="num" w:pos="2880"/>
        </w:tabs>
        <w:ind w:left="2880" w:hanging="360"/>
      </w:pPr>
      <w:rPr>
        <w:rFonts w:ascii="Wingdings" w:hAnsi="Wingdings" w:hint="default"/>
      </w:rPr>
    </w:lvl>
    <w:lvl w:ilvl="4" w:tplc="46547CBA" w:tentative="1">
      <w:start w:val="1"/>
      <w:numFmt w:val="bullet"/>
      <w:lvlText w:val=""/>
      <w:lvlJc w:val="left"/>
      <w:pPr>
        <w:tabs>
          <w:tab w:val="num" w:pos="3600"/>
        </w:tabs>
        <w:ind w:left="3600" w:hanging="360"/>
      </w:pPr>
      <w:rPr>
        <w:rFonts w:ascii="Wingdings" w:hAnsi="Wingdings" w:hint="default"/>
      </w:rPr>
    </w:lvl>
    <w:lvl w:ilvl="5" w:tplc="6700F218" w:tentative="1">
      <w:start w:val="1"/>
      <w:numFmt w:val="bullet"/>
      <w:lvlText w:val=""/>
      <w:lvlJc w:val="left"/>
      <w:pPr>
        <w:tabs>
          <w:tab w:val="num" w:pos="4320"/>
        </w:tabs>
        <w:ind w:left="4320" w:hanging="360"/>
      </w:pPr>
      <w:rPr>
        <w:rFonts w:ascii="Wingdings" w:hAnsi="Wingdings" w:hint="default"/>
      </w:rPr>
    </w:lvl>
    <w:lvl w:ilvl="6" w:tplc="438CE5D4" w:tentative="1">
      <w:start w:val="1"/>
      <w:numFmt w:val="bullet"/>
      <w:lvlText w:val=""/>
      <w:lvlJc w:val="left"/>
      <w:pPr>
        <w:tabs>
          <w:tab w:val="num" w:pos="5040"/>
        </w:tabs>
        <w:ind w:left="5040" w:hanging="360"/>
      </w:pPr>
      <w:rPr>
        <w:rFonts w:ascii="Wingdings" w:hAnsi="Wingdings" w:hint="default"/>
      </w:rPr>
    </w:lvl>
    <w:lvl w:ilvl="7" w:tplc="8C36929E" w:tentative="1">
      <w:start w:val="1"/>
      <w:numFmt w:val="bullet"/>
      <w:lvlText w:val=""/>
      <w:lvlJc w:val="left"/>
      <w:pPr>
        <w:tabs>
          <w:tab w:val="num" w:pos="5760"/>
        </w:tabs>
        <w:ind w:left="5760" w:hanging="360"/>
      </w:pPr>
      <w:rPr>
        <w:rFonts w:ascii="Wingdings" w:hAnsi="Wingdings" w:hint="default"/>
      </w:rPr>
    </w:lvl>
    <w:lvl w:ilvl="8" w:tplc="31724A04" w:tentative="1">
      <w:start w:val="1"/>
      <w:numFmt w:val="bullet"/>
      <w:lvlText w:val=""/>
      <w:lvlJc w:val="left"/>
      <w:pPr>
        <w:tabs>
          <w:tab w:val="num" w:pos="6480"/>
        </w:tabs>
        <w:ind w:left="6480" w:hanging="360"/>
      </w:pPr>
      <w:rPr>
        <w:rFonts w:ascii="Wingdings" w:hAnsi="Wingdings" w:hint="default"/>
      </w:rPr>
    </w:lvl>
  </w:abstractNum>
  <w:num w:numId="1" w16cid:durableId="1713308205">
    <w:abstractNumId w:val="3"/>
  </w:num>
  <w:num w:numId="2" w16cid:durableId="941183495">
    <w:abstractNumId w:val="16"/>
  </w:num>
  <w:num w:numId="3" w16cid:durableId="1026449270">
    <w:abstractNumId w:val="0"/>
  </w:num>
  <w:num w:numId="4" w16cid:durableId="1197081504">
    <w:abstractNumId w:val="7"/>
  </w:num>
  <w:num w:numId="5" w16cid:durableId="1014765613">
    <w:abstractNumId w:val="11"/>
  </w:num>
  <w:num w:numId="6" w16cid:durableId="1296445236">
    <w:abstractNumId w:val="6"/>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7" w16cid:durableId="1331836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231183">
    <w:abstractNumId w:val="1"/>
    <w:lvlOverride w:ilvl="0">
      <w:lvl w:ilvl="0">
        <w:numFmt w:val="bullet"/>
        <w:pStyle w:val="Aufzhlung2"/>
        <w:lvlText w:val=""/>
        <w:legacy w:legacy="1" w:legacySpace="0" w:legacyIndent="283"/>
        <w:lvlJc w:val="left"/>
        <w:pPr>
          <w:ind w:left="283" w:hanging="283"/>
        </w:pPr>
        <w:rPr>
          <w:rFonts w:ascii="Symbol" w:hAnsi="Symbol" w:hint="default"/>
        </w:rPr>
      </w:lvl>
    </w:lvlOverride>
  </w:num>
  <w:num w:numId="9" w16cid:durableId="982464324">
    <w:abstractNumId w:val="4"/>
  </w:num>
  <w:num w:numId="10" w16cid:durableId="42170975">
    <w:abstractNumId w:val="6"/>
  </w:num>
  <w:num w:numId="11" w16cid:durableId="2011251946">
    <w:abstractNumId w:val="10"/>
  </w:num>
  <w:num w:numId="12" w16cid:durableId="1000811947">
    <w:abstractNumId w:val="9"/>
  </w:num>
  <w:num w:numId="13" w16cid:durableId="800922703">
    <w:abstractNumId w:val="2"/>
    <w:lvlOverride w:ilvl="1">
      <w:lvl w:ilvl="1">
        <w:start w:val="1"/>
        <w:numFmt w:val="decimal"/>
        <w:pStyle w:val="berschrift2KUB"/>
        <w:lvlText w:val="%1.%2"/>
        <w:lvlJc w:val="left"/>
        <w:pPr>
          <w:tabs>
            <w:tab w:val="num" w:pos="567"/>
          </w:tabs>
          <w:ind w:left="567" w:hanging="567"/>
        </w:pPr>
        <w:rPr>
          <w:rFonts w:ascii="Arial" w:hAnsi="Arial" w:hint="default"/>
          <w:b/>
          <w:i w:val="0"/>
          <w:sz w:val="20"/>
        </w:rPr>
      </w:lvl>
    </w:lvlOverride>
  </w:num>
  <w:num w:numId="14" w16cid:durableId="891579564">
    <w:abstractNumId w:val="18"/>
    <w:lvlOverride w:ilvl="0">
      <w:lvl w:ilvl="0">
        <w:start w:val="1"/>
        <w:numFmt w:val="bullet"/>
        <w:pStyle w:val="AufzhlungGrn"/>
        <w:lvlText w:val=""/>
        <w:lvlJc w:val="left"/>
        <w:pPr>
          <w:tabs>
            <w:tab w:val="num" w:pos="227"/>
          </w:tabs>
          <w:ind w:left="227" w:hanging="227"/>
        </w:pPr>
        <w:rPr>
          <w:rFonts w:ascii="Wingdings" w:hAnsi="Wingdings" w:hint="default"/>
          <w:color w:val="90C01E"/>
          <w:sz w:val="16"/>
        </w:rPr>
      </w:lvl>
    </w:lvlOverride>
    <w:lvlOverride w:ilvl="1">
      <w:lvl w:ilvl="1">
        <w:start w:val="1"/>
        <w:numFmt w:val="bullet"/>
        <w:lvlRestart w:val="0"/>
        <w:lvlText w:val=""/>
        <w:lvlJc w:val="left"/>
        <w:pPr>
          <w:tabs>
            <w:tab w:val="num" w:pos="397"/>
          </w:tabs>
          <w:ind w:left="397" w:hanging="170"/>
        </w:pPr>
        <w:rPr>
          <w:rFonts w:ascii="Wingdings" w:hAnsi="Wingdings" w:hint="default"/>
          <w:b w:val="0"/>
          <w:i w:val="0"/>
          <w:color w:val="90C01E"/>
          <w:sz w:val="12"/>
        </w:rPr>
      </w:lvl>
    </w:lvlOverride>
    <w:lvlOverride w:ilvl="2">
      <w:lvl w:ilvl="2">
        <w:start w:val="1"/>
        <w:numFmt w:val="bullet"/>
        <w:lvlRestart w:val="0"/>
        <w:lvlText w:val=""/>
        <w:lvlJc w:val="left"/>
        <w:pPr>
          <w:tabs>
            <w:tab w:val="num" w:pos="567"/>
          </w:tabs>
          <w:ind w:left="567" w:hanging="170"/>
        </w:pPr>
        <w:rPr>
          <w:rFonts w:ascii="Wingdings" w:hAnsi="Wingdings" w:hint="default"/>
          <w:b w:val="0"/>
          <w:i w:val="0"/>
          <w:color w:val="90C01E"/>
          <w:sz w:val="8"/>
        </w:rPr>
      </w:lvl>
    </w:lvlOverride>
    <w:lvlOverride w:ilvl="3">
      <w:lvl w:ilvl="3">
        <w:start w:val="1"/>
        <w:numFmt w:val="bullet"/>
        <w:lvlRestart w:val="0"/>
        <w:lvlText w:val=""/>
        <w:lvlJc w:val="left"/>
        <w:pPr>
          <w:tabs>
            <w:tab w:val="num" w:pos="737"/>
          </w:tabs>
          <w:ind w:left="737" w:hanging="170"/>
        </w:pPr>
        <w:rPr>
          <w:rFonts w:ascii="Wingdings" w:hAnsi="Wingdings" w:hint="default"/>
          <w:b w:val="0"/>
          <w:i w:val="0"/>
          <w:color w:val="90C01E"/>
          <w:sz w:val="8"/>
        </w:rPr>
      </w:lvl>
    </w:lvlOverride>
    <w:lvlOverride w:ilvl="4">
      <w:lvl w:ilvl="4">
        <w:start w:val="1"/>
        <w:numFmt w:val="bullet"/>
        <w:lvlText w:val=""/>
        <w:lvlJc w:val="left"/>
        <w:pPr>
          <w:tabs>
            <w:tab w:val="num" w:pos="907"/>
          </w:tabs>
          <w:ind w:left="907" w:hanging="170"/>
        </w:pPr>
        <w:rPr>
          <w:rFonts w:ascii="Wingdings" w:hAnsi="Wingdings" w:hint="default"/>
          <w:b w:val="0"/>
          <w:i w:val="0"/>
          <w:color w:val="90C01E"/>
          <w:sz w:val="8"/>
        </w:rPr>
      </w:lvl>
    </w:lvlOverride>
  </w:num>
  <w:num w:numId="15" w16cid:durableId="104345443">
    <w:abstractNumId w:val="12"/>
    <w:lvlOverride w:ilvl="0">
      <w:lvl w:ilvl="0">
        <w:start w:val="1"/>
        <w:numFmt w:val="bullet"/>
        <w:pStyle w:val="AufzhlungOrange"/>
        <w:lvlText w:val=""/>
        <w:lvlJc w:val="left"/>
        <w:pPr>
          <w:tabs>
            <w:tab w:val="num" w:pos="227"/>
          </w:tabs>
          <w:ind w:left="227" w:hanging="227"/>
        </w:pPr>
        <w:rPr>
          <w:rFonts w:ascii="Wingdings" w:hAnsi="Wingdings" w:hint="default"/>
          <w:color w:val="F39219" w:themeColor="text2"/>
          <w:sz w:val="16"/>
        </w:rPr>
      </w:lvl>
    </w:lvlOverride>
    <w:lvlOverride w:ilvl="1">
      <w:lvl w:ilvl="1">
        <w:start w:val="1"/>
        <w:numFmt w:val="bullet"/>
        <w:lvlRestart w:val="0"/>
        <w:lvlText w:val=""/>
        <w:lvlJc w:val="left"/>
        <w:pPr>
          <w:tabs>
            <w:tab w:val="num" w:pos="397"/>
          </w:tabs>
          <w:ind w:left="397" w:hanging="170"/>
        </w:pPr>
        <w:rPr>
          <w:rFonts w:ascii="Wingdings" w:hAnsi="Wingdings" w:hint="default"/>
          <w:b w:val="0"/>
          <w:i w:val="0"/>
          <w:color w:val="F39219" w:themeColor="text2"/>
          <w:sz w:val="12"/>
        </w:rPr>
      </w:lvl>
    </w:lvlOverride>
    <w:lvlOverride w:ilvl="2">
      <w:lvl w:ilvl="2">
        <w:start w:val="1"/>
        <w:numFmt w:val="bullet"/>
        <w:lvlText w:val=""/>
        <w:lvlJc w:val="left"/>
        <w:pPr>
          <w:tabs>
            <w:tab w:val="num" w:pos="567"/>
          </w:tabs>
          <w:ind w:left="567" w:hanging="170"/>
        </w:pPr>
        <w:rPr>
          <w:rFonts w:ascii="Wingdings" w:hAnsi="Wingdings" w:hint="default"/>
          <w:b w:val="0"/>
          <w:i w:val="0"/>
          <w:color w:val="F39219" w:themeColor="text2"/>
          <w:sz w:val="8"/>
        </w:rPr>
      </w:lvl>
    </w:lvlOverride>
    <w:lvlOverride w:ilvl="3">
      <w:lvl w:ilvl="3">
        <w:start w:val="1"/>
        <w:numFmt w:val="bullet"/>
        <w:lvlText w:val=""/>
        <w:lvlJc w:val="left"/>
        <w:pPr>
          <w:tabs>
            <w:tab w:val="num" w:pos="737"/>
          </w:tabs>
          <w:ind w:left="737" w:hanging="170"/>
        </w:pPr>
        <w:rPr>
          <w:rFonts w:ascii="Wingdings" w:hAnsi="Wingdings" w:hint="default"/>
          <w:b w:val="0"/>
          <w:i w:val="0"/>
          <w:color w:val="F39219" w:themeColor="text2"/>
          <w:sz w:val="8"/>
        </w:rPr>
      </w:lvl>
    </w:lvlOverride>
    <w:lvlOverride w:ilvl="4">
      <w:lvl w:ilvl="4">
        <w:start w:val="1"/>
        <w:numFmt w:val="bullet"/>
        <w:lvlRestart w:val="0"/>
        <w:lvlText w:val=""/>
        <w:lvlJc w:val="left"/>
        <w:pPr>
          <w:tabs>
            <w:tab w:val="num" w:pos="907"/>
          </w:tabs>
          <w:ind w:left="907" w:hanging="170"/>
        </w:pPr>
        <w:rPr>
          <w:rFonts w:ascii="Wingdings" w:hAnsi="Wingdings" w:hint="default"/>
          <w:b w:val="0"/>
          <w:i w:val="0"/>
          <w:color w:val="F39219" w:themeColor="text2"/>
          <w:sz w:val="8"/>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973753153">
    <w:abstractNumId w:val="14"/>
  </w:num>
  <w:num w:numId="17" w16cid:durableId="119568214">
    <w:abstractNumId w:val="5"/>
  </w:num>
  <w:num w:numId="18" w16cid:durableId="1038091090">
    <w:abstractNumId w:val="17"/>
  </w:num>
  <w:num w:numId="19" w16cid:durableId="441800688">
    <w:abstractNumId w:val="19"/>
  </w:num>
  <w:num w:numId="20" w16cid:durableId="1024867694">
    <w:abstractNumId w:val="13"/>
  </w:num>
  <w:num w:numId="21" w16cid:durableId="1037466291">
    <w:abstractNumId w:val="15"/>
  </w:num>
  <w:num w:numId="22" w16cid:durableId="27591638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9" w:dllVersion="512" w:checkStyle="1"/>
  <w:activeWritingStyle w:appName="MSWord" w:lang="it-IT" w:vendorID="3" w:dllVersion="517" w:checkStyle="1"/>
  <w:proofState w:spelling="clean" w:grammar="clean"/>
  <w:attachedTemplate r:id="rId1"/>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stylePaneSortMethod w:val="0000"/>
  <w:styleLockTheme/>
  <w:styleLockQFSet/>
  <w:defaultTabStop w:val="709"/>
  <w:autoHyphenation/>
  <w:hyphenationZone w:val="425"/>
  <w:drawingGridHorizontalSpacing w:val="100"/>
  <w:displayHorizontalDrawingGridEvery w:val="2"/>
  <w:noPunctuationKerning/>
  <w:characterSpacingControl w:val="doNotCompress"/>
  <w:hdrShapeDefaults>
    <o:shapedefaults v:ext="edit" spidmax="2050">
      <o:colormru v:ext="edit" colors="#00873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95F"/>
    <w:rsid w:val="00002D40"/>
    <w:rsid w:val="00003E56"/>
    <w:rsid w:val="00003ED3"/>
    <w:rsid w:val="00004FD3"/>
    <w:rsid w:val="00005783"/>
    <w:rsid w:val="00005984"/>
    <w:rsid w:val="00007AE0"/>
    <w:rsid w:val="00010731"/>
    <w:rsid w:val="00010E35"/>
    <w:rsid w:val="00012B3E"/>
    <w:rsid w:val="00012F11"/>
    <w:rsid w:val="00013C2C"/>
    <w:rsid w:val="00016922"/>
    <w:rsid w:val="00017CD8"/>
    <w:rsid w:val="0002020E"/>
    <w:rsid w:val="00021821"/>
    <w:rsid w:val="00022937"/>
    <w:rsid w:val="00024A6A"/>
    <w:rsid w:val="00024F55"/>
    <w:rsid w:val="00025060"/>
    <w:rsid w:val="00027B58"/>
    <w:rsid w:val="0003517D"/>
    <w:rsid w:val="000355A9"/>
    <w:rsid w:val="00037CC7"/>
    <w:rsid w:val="0004044F"/>
    <w:rsid w:val="00041C6B"/>
    <w:rsid w:val="00042B65"/>
    <w:rsid w:val="00043448"/>
    <w:rsid w:val="00045396"/>
    <w:rsid w:val="00045870"/>
    <w:rsid w:val="00045F16"/>
    <w:rsid w:val="000460DD"/>
    <w:rsid w:val="000462C0"/>
    <w:rsid w:val="00050567"/>
    <w:rsid w:val="00050EA9"/>
    <w:rsid w:val="00051625"/>
    <w:rsid w:val="0005225E"/>
    <w:rsid w:val="00055130"/>
    <w:rsid w:val="00057590"/>
    <w:rsid w:val="00057EBC"/>
    <w:rsid w:val="00060A38"/>
    <w:rsid w:val="00060C2E"/>
    <w:rsid w:val="00061040"/>
    <w:rsid w:val="00061D00"/>
    <w:rsid w:val="00061DB9"/>
    <w:rsid w:val="00062564"/>
    <w:rsid w:val="00062751"/>
    <w:rsid w:val="00062C16"/>
    <w:rsid w:val="00062ED8"/>
    <w:rsid w:val="0006307D"/>
    <w:rsid w:val="0006397F"/>
    <w:rsid w:val="00066C45"/>
    <w:rsid w:val="00067B95"/>
    <w:rsid w:val="000709E0"/>
    <w:rsid w:val="00070E4E"/>
    <w:rsid w:val="00071D8E"/>
    <w:rsid w:val="000720B2"/>
    <w:rsid w:val="0007250B"/>
    <w:rsid w:val="00073A55"/>
    <w:rsid w:val="0007473E"/>
    <w:rsid w:val="000747A5"/>
    <w:rsid w:val="00074F87"/>
    <w:rsid w:val="00075308"/>
    <w:rsid w:val="00077B06"/>
    <w:rsid w:val="00081D1E"/>
    <w:rsid w:val="00082533"/>
    <w:rsid w:val="00083703"/>
    <w:rsid w:val="00084500"/>
    <w:rsid w:val="00084977"/>
    <w:rsid w:val="00087C61"/>
    <w:rsid w:val="00087F9F"/>
    <w:rsid w:val="000900CF"/>
    <w:rsid w:val="00090263"/>
    <w:rsid w:val="00091A19"/>
    <w:rsid w:val="00092A39"/>
    <w:rsid w:val="000934BF"/>
    <w:rsid w:val="0009510C"/>
    <w:rsid w:val="00096B50"/>
    <w:rsid w:val="00096B9C"/>
    <w:rsid w:val="00096DEC"/>
    <w:rsid w:val="00097EA7"/>
    <w:rsid w:val="000A0502"/>
    <w:rsid w:val="000A1DE5"/>
    <w:rsid w:val="000A244E"/>
    <w:rsid w:val="000A377B"/>
    <w:rsid w:val="000A4541"/>
    <w:rsid w:val="000A5165"/>
    <w:rsid w:val="000A5EAC"/>
    <w:rsid w:val="000A7552"/>
    <w:rsid w:val="000B0B62"/>
    <w:rsid w:val="000B14FA"/>
    <w:rsid w:val="000B22AD"/>
    <w:rsid w:val="000B258C"/>
    <w:rsid w:val="000B4621"/>
    <w:rsid w:val="000B5872"/>
    <w:rsid w:val="000B605A"/>
    <w:rsid w:val="000B6200"/>
    <w:rsid w:val="000B625C"/>
    <w:rsid w:val="000B7343"/>
    <w:rsid w:val="000C0C9B"/>
    <w:rsid w:val="000C15B5"/>
    <w:rsid w:val="000C2479"/>
    <w:rsid w:val="000C438E"/>
    <w:rsid w:val="000C5CFC"/>
    <w:rsid w:val="000C6A61"/>
    <w:rsid w:val="000C78E1"/>
    <w:rsid w:val="000D14E4"/>
    <w:rsid w:val="000D15E3"/>
    <w:rsid w:val="000D34C6"/>
    <w:rsid w:val="000D4C8E"/>
    <w:rsid w:val="000D61D9"/>
    <w:rsid w:val="000E11F5"/>
    <w:rsid w:val="000E15D0"/>
    <w:rsid w:val="000E2BFF"/>
    <w:rsid w:val="000E424D"/>
    <w:rsid w:val="000E4610"/>
    <w:rsid w:val="000E5BA6"/>
    <w:rsid w:val="000E5DC8"/>
    <w:rsid w:val="000E6035"/>
    <w:rsid w:val="000E6B0B"/>
    <w:rsid w:val="000E795C"/>
    <w:rsid w:val="000F0EB8"/>
    <w:rsid w:val="000F3009"/>
    <w:rsid w:val="000F3907"/>
    <w:rsid w:val="000F3F93"/>
    <w:rsid w:val="000F569A"/>
    <w:rsid w:val="000F6A06"/>
    <w:rsid w:val="000F71AB"/>
    <w:rsid w:val="00101052"/>
    <w:rsid w:val="00101D12"/>
    <w:rsid w:val="001023B4"/>
    <w:rsid w:val="0010313F"/>
    <w:rsid w:val="00103501"/>
    <w:rsid w:val="00105A2C"/>
    <w:rsid w:val="001068E9"/>
    <w:rsid w:val="00107558"/>
    <w:rsid w:val="00110008"/>
    <w:rsid w:val="00113A82"/>
    <w:rsid w:val="00114896"/>
    <w:rsid w:val="00115C61"/>
    <w:rsid w:val="00116827"/>
    <w:rsid w:val="001169E8"/>
    <w:rsid w:val="00117F04"/>
    <w:rsid w:val="0012009B"/>
    <w:rsid w:val="00120EA7"/>
    <w:rsid w:val="00122A2C"/>
    <w:rsid w:val="00122CAC"/>
    <w:rsid w:val="00122F6D"/>
    <w:rsid w:val="00124FB9"/>
    <w:rsid w:val="0012672A"/>
    <w:rsid w:val="001268B2"/>
    <w:rsid w:val="00127ADE"/>
    <w:rsid w:val="0013039C"/>
    <w:rsid w:val="00132392"/>
    <w:rsid w:val="001342E8"/>
    <w:rsid w:val="00136579"/>
    <w:rsid w:val="00136FD8"/>
    <w:rsid w:val="001416A2"/>
    <w:rsid w:val="00142194"/>
    <w:rsid w:val="001432E1"/>
    <w:rsid w:val="00144150"/>
    <w:rsid w:val="001449E9"/>
    <w:rsid w:val="00144BC3"/>
    <w:rsid w:val="00144FF3"/>
    <w:rsid w:val="0014765C"/>
    <w:rsid w:val="00147DD5"/>
    <w:rsid w:val="00150197"/>
    <w:rsid w:val="00150B58"/>
    <w:rsid w:val="00150F01"/>
    <w:rsid w:val="001532BD"/>
    <w:rsid w:val="00153439"/>
    <w:rsid w:val="00155D80"/>
    <w:rsid w:val="00160EEE"/>
    <w:rsid w:val="001613A1"/>
    <w:rsid w:val="00163FFE"/>
    <w:rsid w:val="00166493"/>
    <w:rsid w:val="00166A81"/>
    <w:rsid w:val="001671BE"/>
    <w:rsid w:val="001678A1"/>
    <w:rsid w:val="00170ED2"/>
    <w:rsid w:val="001720AA"/>
    <w:rsid w:val="001725BA"/>
    <w:rsid w:val="00172F6A"/>
    <w:rsid w:val="00173E37"/>
    <w:rsid w:val="001749F3"/>
    <w:rsid w:val="00175AEA"/>
    <w:rsid w:val="00175DB9"/>
    <w:rsid w:val="0017603F"/>
    <w:rsid w:val="00177835"/>
    <w:rsid w:val="00182BEC"/>
    <w:rsid w:val="00182D8D"/>
    <w:rsid w:val="00183161"/>
    <w:rsid w:val="00183BBF"/>
    <w:rsid w:val="001851CF"/>
    <w:rsid w:val="001866CE"/>
    <w:rsid w:val="001868B0"/>
    <w:rsid w:val="00190BE9"/>
    <w:rsid w:val="00191556"/>
    <w:rsid w:val="00191723"/>
    <w:rsid w:val="0019242E"/>
    <w:rsid w:val="00192F8F"/>
    <w:rsid w:val="001939C1"/>
    <w:rsid w:val="00193F72"/>
    <w:rsid w:val="001962A7"/>
    <w:rsid w:val="00196984"/>
    <w:rsid w:val="001A10B1"/>
    <w:rsid w:val="001A1DEE"/>
    <w:rsid w:val="001A30DD"/>
    <w:rsid w:val="001A3611"/>
    <w:rsid w:val="001A461F"/>
    <w:rsid w:val="001A4838"/>
    <w:rsid w:val="001A6DC2"/>
    <w:rsid w:val="001B0493"/>
    <w:rsid w:val="001B3DDD"/>
    <w:rsid w:val="001B3EC7"/>
    <w:rsid w:val="001C16B9"/>
    <w:rsid w:val="001C23D1"/>
    <w:rsid w:val="001C312A"/>
    <w:rsid w:val="001C36ED"/>
    <w:rsid w:val="001C4C6E"/>
    <w:rsid w:val="001C4CA5"/>
    <w:rsid w:val="001C7E25"/>
    <w:rsid w:val="001D01C1"/>
    <w:rsid w:val="001D068A"/>
    <w:rsid w:val="001D0916"/>
    <w:rsid w:val="001D1CDD"/>
    <w:rsid w:val="001D2523"/>
    <w:rsid w:val="001D2B04"/>
    <w:rsid w:val="001D626A"/>
    <w:rsid w:val="001D6748"/>
    <w:rsid w:val="001D6B77"/>
    <w:rsid w:val="001E1551"/>
    <w:rsid w:val="001E25C3"/>
    <w:rsid w:val="001E3E59"/>
    <w:rsid w:val="001E665A"/>
    <w:rsid w:val="001E7363"/>
    <w:rsid w:val="001F1CB9"/>
    <w:rsid w:val="001F1D80"/>
    <w:rsid w:val="001F3BB5"/>
    <w:rsid w:val="001F4879"/>
    <w:rsid w:val="0020101A"/>
    <w:rsid w:val="002010C5"/>
    <w:rsid w:val="002019E5"/>
    <w:rsid w:val="002045CD"/>
    <w:rsid w:val="00206C70"/>
    <w:rsid w:val="00207746"/>
    <w:rsid w:val="00207F75"/>
    <w:rsid w:val="00211918"/>
    <w:rsid w:val="00211CA3"/>
    <w:rsid w:val="00211D3D"/>
    <w:rsid w:val="0021215F"/>
    <w:rsid w:val="00212F6E"/>
    <w:rsid w:val="00213BF6"/>
    <w:rsid w:val="00214BCB"/>
    <w:rsid w:val="00215670"/>
    <w:rsid w:val="0021573B"/>
    <w:rsid w:val="00216BD0"/>
    <w:rsid w:val="00220F26"/>
    <w:rsid w:val="0022337A"/>
    <w:rsid w:val="00226AE4"/>
    <w:rsid w:val="00226C0B"/>
    <w:rsid w:val="00227F4B"/>
    <w:rsid w:val="00232741"/>
    <w:rsid w:val="00232CBE"/>
    <w:rsid w:val="002333BA"/>
    <w:rsid w:val="00236030"/>
    <w:rsid w:val="002368F0"/>
    <w:rsid w:val="00236CBB"/>
    <w:rsid w:val="00236DDA"/>
    <w:rsid w:val="00240703"/>
    <w:rsid w:val="00240E88"/>
    <w:rsid w:val="00241158"/>
    <w:rsid w:val="0024188B"/>
    <w:rsid w:val="00242226"/>
    <w:rsid w:val="00242ABB"/>
    <w:rsid w:val="00244293"/>
    <w:rsid w:val="00245239"/>
    <w:rsid w:val="00247792"/>
    <w:rsid w:val="002479CE"/>
    <w:rsid w:val="00247A81"/>
    <w:rsid w:val="002506AA"/>
    <w:rsid w:val="00250CAE"/>
    <w:rsid w:val="00251043"/>
    <w:rsid w:val="002520CE"/>
    <w:rsid w:val="00252F81"/>
    <w:rsid w:val="00257EAA"/>
    <w:rsid w:val="00261CEF"/>
    <w:rsid w:val="00263CC6"/>
    <w:rsid w:val="0026478B"/>
    <w:rsid w:val="00267AC6"/>
    <w:rsid w:val="00267F55"/>
    <w:rsid w:val="002700FC"/>
    <w:rsid w:val="002704D2"/>
    <w:rsid w:val="002713B6"/>
    <w:rsid w:val="002720A6"/>
    <w:rsid w:val="00272442"/>
    <w:rsid w:val="002740B6"/>
    <w:rsid w:val="002750E2"/>
    <w:rsid w:val="00276992"/>
    <w:rsid w:val="002778CD"/>
    <w:rsid w:val="00280F4A"/>
    <w:rsid w:val="002816D6"/>
    <w:rsid w:val="00281804"/>
    <w:rsid w:val="002839BD"/>
    <w:rsid w:val="00283B37"/>
    <w:rsid w:val="0028414C"/>
    <w:rsid w:val="002856C1"/>
    <w:rsid w:val="00285A41"/>
    <w:rsid w:val="00286087"/>
    <w:rsid w:val="00287981"/>
    <w:rsid w:val="00291EEA"/>
    <w:rsid w:val="0029409F"/>
    <w:rsid w:val="002945F3"/>
    <w:rsid w:val="002956AB"/>
    <w:rsid w:val="0029629A"/>
    <w:rsid w:val="00296E67"/>
    <w:rsid w:val="002A0124"/>
    <w:rsid w:val="002A245B"/>
    <w:rsid w:val="002A2FDA"/>
    <w:rsid w:val="002A4D31"/>
    <w:rsid w:val="002A79B8"/>
    <w:rsid w:val="002B3007"/>
    <w:rsid w:val="002B51DD"/>
    <w:rsid w:val="002B6382"/>
    <w:rsid w:val="002B6FFF"/>
    <w:rsid w:val="002C099F"/>
    <w:rsid w:val="002C1387"/>
    <w:rsid w:val="002C1590"/>
    <w:rsid w:val="002C2927"/>
    <w:rsid w:val="002C29B2"/>
    <w:rsid w:val="002C326B"/>
    <w:rsid w:val="002C3B2F"/>
    <w:rsid w:val="002C5893"/>
    <w:rsid w:val="002D196C"/>
    <w:rsid w:val="002D1D0E"/>
    <w:rsid w:val="002D2FA2"/>
    <w:rsid w:val="002D3953"/>
    <w:rsid w:val="002D6F36"/>
    <w:rsid w:val="002E046C"/>
    <w:rsid w:val="002E073E"/>
    <w:rsid w:val="002E0C66"/>
    <w:rsid w:val="002E1771"/>
    <w:rsid w:val="002E2CDB"/>
    <w:rsid w:val="002E3054"/>
    <w:rsid w:val="002E319D"/>
    <w:rsid w:val="002E39C0"/>
    <w:rsid w:val="002E3F9B"/>
    <w:rsid w:val="002E481B"/>
    <w:rsid w:val="002E4B28"/>
    <w:rsid w:val="002E616F"/>
    <w:rsid w:val="002E665F"/>
    <w:rsid w:val="002F1B47"/>
    <w:rsid w:val="002F5DB9"/>
    <w:rsid w:val="002F6DBB"/>
    <w:rsid w:val="002F7A0B"/>
    <w:rsid w:val="003008E3"/>
    <w:rsid w:val="00301FD6"/>
    <w:rsid w:val="00302BAF"/>
    <w:rsid w:val="00303A6E"/>
    <w:rsid w:val="003051D1"/>
    <w:rsid w:val="00306CFA"/>
    <w:rsid w:val="003105DA"/>
    <w:rsid w:val="0031197B"/>
    <w:rsid w:val="00312668"/>
    <w:rsid w:val="003134F2"/>
    <w:rsid w:val="0031436F"/>
    <w:rsid w:val="0031550E"/>
    <w:rsid w:val="00315ED1"/>
    <w:rsid w:val="00316759"/>
    <w:rsid w:val="0031753B"/>
    <w:rsid w:val="00323B31"/>
    <w:rsid w:val="00324903"/>
    <w:rsid w:val="00324A53"/>
    <w:rsid w:val="00326033"/>
    <w:rsid w:val="00331955"/>
    <w:rsid w:val="00331EE5"/>
    <w:rsid w:val="00332751"/>
    <w:rsid w:val="0033456A"/>
    <w:rsid w:val="00334D17"/>
    <w:rsid w:val="00335D73"/>
    <w:rsid w:val="00336FBF"/>
    <w:rsid w:val="0034111F"/>
    <w:rsid w:val="00342317"/>
    <w:rsid w:val="00343FCC"/>
    <w:rsid w:val="003463AE"/>
    <w:rsid w:val="00346EDD"/>
    <w:rsid w:val="00346FA0"/>
    <w:rsid w:val="003537D3"/>
    <w:rsid w:val="00354A70"/>
    <w:rsid w:val="00355316"/>
    <w:rsid w:val="00357EDC"/>
    <w:rsid w:val="00360D40"/>
    <w:rsid w:val="0036277A"/>
    <w:rsid w:val="00363B35"/>
    <w:rsid w:val="0036456E"/>
    <w:rsid w:val="00364A3D"/>
    <w:rsid w:val="003656AB"/>
    <w:rsid w:val="00365FEE"/>
    <w:rsid w:val="00366F51"/>
    <w:rsid w:val="00367837"/>
    <w:rsid w:val="00367A22"/>
    <w:rsid w:val="00372861"/>
    <w:rsid w:val="00373FB6"/>
    <w:rsid w:val="00374C53"/>
    <w:rsid w:val="00374D55"/>
    <w:rsid w:val="00377124"/>
    <w:rsid w:val="0037749D"/>
    <w:rsid w:val="003818C5"/>
    <w:rsid w:val="00381913"/>
    <w:rsid w:val="00382244"/>
    <w:rsid w:val="00387BD9"/>
    <w:rsid w:val="00390682"/>
    <w:rsid w:val="003912F8"/>
    <w:rsid w:val="00391772"/>
    <w:rsid w:val="00391CAC"/>
    <w:rsid w:val="00394A70"/>
    <w:rsid w:val="00394BF8"/>
    <w:rsid w:val="0039540F"/>
    <w:rsid w:val="00395A69"/>
    <w:rsid w:val="00395D30"/>
    <w:rsid w:val="00396490"/>
    <w:rsid w:val="00396F42"/>
    <w:rsid w:val="0039780D"/>
    <w:rsid w:val="00397BD1"/>
    <w:rsid w:val="00397BE3"/>
    <w:rsid w:val="003A082A"/>
    <w:rsid w:val="003A0915"/>
    <w:rsid w:val="003A0EEC"/>
    <w:rsid w:val="003A2223"/>
    <w:rsid w:val="003A2DCF"/>
    <w:rsid w:val="003A47A9"/>
    <w:rsid w:val="003A53EE"/>
    <w:rsid w:val="003A558E"/>
    <w:rsid w:val="003A5D4F"/>
    <w:rsid w:val="003A6F02"/>
    <w:rsid w:val="003A731D"/>
    <w:rsid w:val="003B1DF4"/>
    <w:rsid w:val="003B22C9"/>
    <w:rsid w:val="003B23CA"/>
    <w:rsid w:val="003B2F2C"/>
    <w:rsid w:val="003B45A3"/>
    <w:rsid w:val="003C086E"/>
    <w:rsid w:val="003C3933"/>
    <w:rsid w:val="003C62BE"/>
    <w:rsid w:val="003C798F"/>
    <w:rsid w:val="003D0418"/>
    <w:rsid w:val="003D05FB"/>
    <w:rsid w:val="003D1428"/>
    <w:rsid w:val="003D34F3"/>
    <w:rsid w:val="003D6806"/>
    <w:rsid w:val="003D71CB"/>
    <w:rsid w:val="003D7CF7"/>
    <w:rsid w:val="003E0F11"/>
    <w:rsid w:val="003E1130"/>
    <w:rsid w:val="003E34D8"/>
    <w:rsid w:val="003E4DC4"/>
    <w:rsid w:val="003E5DA4"/>
    <w:rsid w:val="003F14D7"/>
    <w:rsid w:val="003F1B17"/>
    <w:rsid w:val="003F27F9"/>
    <w:rsid w:val="003F2C57"/>
    <w:rsid w:val="003F3869"/>
    <w:rsid w:val="003F4798"/>
    <w:rsid w:val="00400F03"/>
    <w:rsid w:val="004025E6"/>
    <w:rsid w:val="00402C5D"/>
    <w:rsid w:val="00405C9B"/>
    <w:rsid w:val="00406963"/>
    <w:rsid w:val="00407376"/>
    <w:rsid w:val="004103A5"/>
    <w:rsid w:val="00412A76"/>
    <w:rsid w:val="00413EDA"/>
    <w:rsid w:val="00414514"/>
    <w:rsid w:val="00414B16"/>
    <w:rsid w:val="00417705"/>
    <w:rsid w:val="00417D41"/>
    <w:rsid w:val="0042180E"/>
    <w:rsid w:val="0042318E"/>
    <w:rsid w:val="0042470C"/>
    <w:rsid w:val="004255D9"/>
    <w:rsid w:val="00425AE5"/>
    <w:rsid w:val="004277D1"/>
    <w:rsid w:val="00427E51"/>
    <w:rsid w:val="00433265"/>
    <w:rsid w:val="00434A37"/>
    <w:rsid w:val="0043523A"/>
    <w:rsid w:val="0043560C"/>
    <w:rsid w:val="00435B01"/>
    <w:rsid w:val="00436378"/>
    <w:rsid w:val="00437CEC"/>
    <w:rsid w:val="00440DB3"/>
    <w:rsid w:val="00440EA1"/>
    <w:rsid w:val="0044262F"/>
    <w:rsid w:val="00442B7A"/>
    <w:rsid w:val="0044352C"/>
    <w:rsid w:val="004442E4"/>
    <w:rsid w:val="00444D3B"/>
    <w:rsid w:val="00445192"/>
    <w:rsid w:val="00445FF6"/>
    <w:rsid w:val="00446F38"/>
    <w:rsid w:val="00447430"/>
    <w:rsid w:val="004508B7"/>
    <w:rsid w:val="004512C4"/>
    <w:rsid w:val="00454A68"/>
    <w:rsid w:val="00455446"/>
    <w:rsid w:val="00455E28"/>
    <w:rsid w:val="0045665C"/>
    <w:rsid w:val="00460F01"/>
    <w:rsid w:val="00461FDC"/>
    <w:rsid w:val="0046248D"/>
    <w:rsid w:val="00462813"/>
    <w:rsid w:val="00463539"/>
    <w:rsid w:val="004637E0"/>
    <w:rsid w:val="00464075"/>
    <w:rsid w:val="00465751"/>
    <w:rsid w:val="004668BB"/>
    <w:rsid w:val="00470E53"/>
    <w:rsid w:val="00471CB4"/>
    <w:rsid w:val="004729CB"/>
    <w:rsid w:val="00472E60"/>
    <w:rsid w:val="00473B97"/>
    <w:rsid w:val="004748F9"/>
    <w:rsid w:val="00475C43"/>
    <w:rsid w:val="00476F15"/>
    <w:rsid w:val="00477032"/>
    <w:rsid w:val="004779FE"/>
    <w:rsid w:val="004802FA"/>
    <w:rsid w:val="004838A9"/>
    <w:rsid w:val="00483BD9"/>
    <w:rsid w:val="00483DF1"/>
    <w:rsid w:val="0048527E"/>
    <w:rsid w:val="004866B7"/>
    <w:rsid w:val="00487429"/>
    <w:rsid w:val="00491216"/>
    <w:rsid w:val="00492AA6"/>
    <w:rsid w:val="00494494"/>
    <w:rsid w:val="00494636"/>
    <w:rsid w:val="004946AF"/>
    <w:rsid w:val="0049724B"/>
    <w:rsid w:val="00497DAA"/>
    <w:rsid w:val="00497F27"/>
    <w:rsid w:val="004A17EF"/>
    <w:rsid w:val="004A2BBB"/>
    <w:rsid w:val="004A2EAA"/>
    <w:rsid w:val="004A4CC8"/>
    <w:rsid w:val="004A6014"/>
    <w:rsid w:val="004A6125"/>
    <w:rsid w:val="004A7686"/>
    <w:rsid w:val="004B0B48"/>
    <w:rsid w:val="004B2384"/>
    <w:rsid w:val="004B24C6"/>
    <w:rsid w:val="004B37DF"/>
    <w:rsid w:val="004B3947"/>
    <w:rsid w:val="004B643B"/>
    <w:rsid w:val="004B799E"/>
    <w:rsid w:val="004C0744"/>
    <w:rsid w:val="004C0ACC"/>
    <w:rsid w:val="004C273B"/>
    <w:rsid w:val="004C4A2F"/>
    <w:rsid w:val="004C5DDE"/>
    <w:rsid w:val="004C5E64"/>
    <w:rsid w:val="004D2DA2"/>
    <w:rsid w:val="004D2FFC"/>
    <w:rsid w:val="004D3790"/>
    <w:rsid w:val="004D3CA2"/>
    <w:rsid w:val="004D4063"/>
    <w:rsid w:val="004D580E"/>
    <w:rsid w:val="004D5C74"/>
    <w:rsid w:val="004D5E58"/>
    <w:rsid w:val="004D60A8"/>
    <w:rsid w:val="004D61F0"/>
    <w:rsid w:val="004D7CE7"/>
    <w:rsid w:val="004E03B3"/>
    <w:rsid w:val="004E0CE1"/>
    <w:rsid w:val="004E34E7"/>
    <w:rsid w:val="004E398E"/>
    <w:rsid w:val="004E64E9"/>
    <w:rsid w:val="004E6601"/>
    <w:rsid w:val="004E6602"/>
    <w:rsid w:val="004E6884"/>
    <w:rsid w:val="004E6C2C"/>
    <w:rsid w:val="004E6C72"/>
    <w:rsid w:val="004E6EDF"/>
    <w:rsid w:val="004F01D4"/>
    <w:rsid w:val="004F12BB"/>
    <w:rsid w:val="004F1CE9"/>
    <w:rsid w:val="004F29C4"/>
    <w:rsid w:val="004F4174"/>
    <w:rsid w:val="004F4814"/>
    <w:rsid w:val="004F48C6"/>
    <w:rsid w:val="00500857"/>
    <w:rsid w:val="00504653"/>
    <w:rsid w:val="00504DE5"/>
    <w:rsid w:val="00505187"/>
    <w:rsid w:val="00505EEF"/>
    <w:rsid w:val="00510D3B"/>
    <w:rsid w:val="00510ECD"/>
    <w:rsid w:val="0051173A"/>
    <w:rsid w:val="00512BFD"/>
    <w:rsid w:val="005139DC"/>
    <w:rsid w:val="00514058"/>
    <w:rsid w:val="005153B5"/>
    <w:rsid w:val="00517256"/>
    <w:rsid w:val="005204B0"/>
    <w:rsid w:val="0052181B"/>
    <w:rsid w:val="00523D26"/>
    <w:rsid w:val="005253A1"/>
    <w:rsid w:val="005269CA"/>
    <w:rsid w:val="005269FA"/>
    <w:rsid w:val="00526C00"/>
    <w:rsid w:val="00530411"/>
    <w:rsid w:val="00531AC1"/>
    <w:rsid w:val="005320BA"/>
    <w:rsid w:val="005335F9"/>
    <w:rsid w:val="00536A7A"/>
    <w:rsid w:val="00540266"/>
    <w:rsid w:val="00543A02"/>
    <w:rsid w:val="005456F6"/>
    <w:rsid w:val="005463D8"/>
    <w:rsid w:val="00546A11"/>
    <w:rsid w:val="00547324"/>
    <w:rsid w:val="00550013"/>
    <w:rsid w:val="0055041A"/>
    <w:rsid w:val="00551EF6"/>
    <w:rsid w:val="00552156"/>
    <w:rsid w:val="00553696"/>
    <w:rsid w:val="0055554B"/>
    <w:rsid w:val="00555B82"/>
    <w:rsid w:val="00555FEC"/>
    <w:rsid w:val="0055658A"/>
    <w:rsid w:val="00557067"/>
    <w:rsid w:val="00557C26"/>
    <w:rsid w:val="0056240A"/>
    <w:rsid w:val="0056324E"/>
    <w:rsid w:val="005648AD"/>
    <w:rsid w:val="00564C26"/>
    <w:rsid w:val="00564D21"/>
    <w:rsid w:val="00565DFA"/>
    <w:rsid w:val="0056674F"/>
    <w:rsid w:val="00566811"/>
    <w:rsid w:val="005668EE"/>
    <w:rsid w:val="00570782"/>
    <w:rsid w:val="00570CC1"/>
    <w:rsid w:val="0057155A"/>
    <w:rsid w:val="00571DF6"/>
    <w:rsid w:val="00571EC5"/>
    <w:rsid w:val="00572336"/>
    <w:rsid w:val="00572628"/>
    <w:rsid w:val="00574D28"/>
    <w:rsid w:val="005751E4"/>
    <w:rsid w:val="005755AD"/>
    <w:rsid w:val="00575640"/>
    <w:rsid w:val="00576745"/>
    <w:rsid w:val="00576A52"/>
    <w:rsid w:val="00576C4F"/>
    <w:rsid w:val="00577452"/>
    <w:rsid w:val="00577C7A"/>
    <w:rsid w:val="00580E67"/>
    <w:rsid w:val="005828C5"/>
    <w:rsid w:val="00583FA3"/>
    <w:rsid w:val="00584114"/>
    <w:rsid w:val="00585594"/>
    <w:rsid w:val="005862DD"/>
    <w:rsid w:val="00586C2A"/>
    <w:rsid w:val="00587454"/>
    <w:rsid w:val="005903A5"/>
    <w:rsid w:val="0059124D"/>
    <w:rsid w:val="00592F66"/>
    <w:rsid w:val="0059658F"/>
    <w:rsid w:val="00596C57"/>
    <w:rsid w:val="005A0CB7"/>
    <w:rsid w:val="005A2B03"/>
    <w:rsid w:val="005A30C6"/>
    <w:rsid w:val="005A4190"/>
    <w:rsid w:val="005A5331"/>
    <w:rsid w:val="005A5657"/>
    <w:rsid w:val="005B25E3"/>
    <w:rsid w:val="005B35DF"/>
    <w:rsid w:val="005B50AB"/>
    <w:rsid w:val="005B671C"/>
    <w:rsid w:val="005B6D46"/>
    <w:rsid w:val="005B7354"/>
    <w:rsid w:val="005C00BF"/>
    <w:rsid w:val="005C063D"/>
    <w:rsid w:val="005C0689"/>
    <w:rsid w:val="005C105B"/>
    <w:rsid w:val="005C1342"/>
    <w:rsid w:val="005C2D30"/>
    <w:rsid w:val="005C46AF"/>
    <w:rsid w:val="005C7581"/>
    <w:rsid w:val="005C7F26"/>
    <w:rsid w:val="005D0593"/>
    <w:rsid w:val="005D10A8"/>
    <w:rsid w:val="005D2CF1"/>
    <w:rsid w:val="005D3222"/>
    <w:rsid w:val="005D3F68"/>
    <w:rsid w:val="005D5496"/>
    <w:rsid w:val="005D77D6"/>
    <w:rsid w:val="005E0228"/>
    <w:rsid w:val="005E04A2"/>
    <w:rsid w:val="005E0D18"/>
    <w:rsid w:val="005E192F"/>
    <w:rsid w:val="005E2610"/>
    <w:rsid w:val="005E2E63"/>
    <w:rsid w:val="005E3873"/>
    <w:rsid w:val="005E40BB"/>
    <w:rsid w:val="005E50F8"/>
    <w:rsid w:val="005E548E"/>
    <w:rsid w:val="005E5659"/>
    <w:rsid w:val="005E5D4D"/>
    <w:rsid w:val="005E6748"/>
    <w:rsid w:val="005F17DF"/>
    <w:rsid w:val="005F4AA4"/>
    <w:rsid w:val="005F4BFB"/>
    <w:rsid w:val="005F5540"/>
    <w:rsid w:val="005F6211"/>
    <w:rsid w:val="005F6555"/>
    <w:rsid w:val="0060098F"/>
    <w:rsid w:val="00603908"/>
    <w:rsid w:val="00604B44"/>
    <w:rsid w:val="00605E66"/>
    <w:rsid w:val="00606129"/>
    <w:rsid w:val="00611F62"/>
    <w:rsid w:val="00615C83"/>
    <w:rsid w:val="00616060"/>
    <w:rsid w:val="00616502"/>
    <w:rsid w:val="00617B11"/>
    <w:rsid w:val="00620D11"/>
    <w:rsid w:val="00620E08"/>
    <w:rsid w:val="00621993"/>
    <w:rsid w:val="00622185"/>
    <w:rsid w:val="00623046"/>
    <w:rsid w:val="0062335F"/>
    <w:rsid w:val="00625E3E"/>
    <w:rsid w:val="00630087"/>
    <w:rsid w:val="006308BB"/>
    <w:rsid w:val="00633155"/>
    <w:rsid w:val="006338B0"/>
    <w:rsid w:val="00634965"/>
    <w:rsid w:val="00635796"/>
    <w:rsid w:val="00635D37"/>
    <w:rsid w:val="00636BEF"/>
    <w:rsid w:val="00636CD1"/>
    <w:rsid w:val="0063772D"/>
    <w:rsid w:val="00641F8F"/>
    <w:rsid w:val="0064296D"/>
    <w:rsid w:val="00644D7D"/>
    <w:rsid w:val="00645B86"/>
    <w:rsid w:val="00652E37"/>
    <w:rsid w:val="0065323B"/>
    <w:rsid w:val="00656C96"/>
    <w:rsid w:val="00657C88"/>
    <w:rsid w:val="00657D7C"/>
    <w:rsid w:val="00661BA4"/>
    <w:rsid w:val="00663C11"/>
    <w:rsid w:val="006655DE"/>
    <w:rsid w:val="00667249"/>
    <w:rsid w:val="0066775A"/>
    <w:rsid w:val="00667E74"/>
    <w:rsid w:val="00670650"/>
    <w:rsid w:val="0067215A"/>
    <w:rsid w:val="006721FF"/>
    <w:rsid w:val="00672D8F"/>
    <w:rsid w:val="00674010"/>
    <w:rsid w:val="0067456B"/>
    <w:rsid w:val="00675A9E"/>
    <w:rsid w:val="006819AA"/>
    <w:rsid w:val="00681E79"/>
    <w:rsid w:val="00682207"/>
    <w:rsid w:val="006826D2"/>
    <w:rsid w:val="0068286F"/>
    <w:rsid w:val="00682F7D"/>
    <w:rsid w:val="00683C31"/>
    <w:rsid w:val="00683D61"/>
    <w:rsid w:val="006846D8"/>
    <w:rsid w:val="006853BC"/>
    <w:rsid w:val="00685937"/>
    <w:rsid w:val="00686183"/>
    <w:rsid w:val="0068647F"/>
    <w:rsid w:val="00686CCC"/>
    <w:rsid w:val="00687DAD"/>
    <w:rsid w:val="00691C71"/>
    <w:rsid w:val="006929BA"/>
    <w:rsid w:val="00694716"/>
    <w:rsid w:val="00695438"/>
    <w:rsid w:val="006979EA"/>
    <w:rsid w:val="006A3CA1"/>
    <w:rsid w:val="006A45A5"/>
    <w:rsid w:val="006A4A65"/>
    <w:rsid w:val="006A59B5"/>
    <w:rsid w:val="006A5A05"/>
    <w:rsid w:val="006A7597"/>
    <w:rsid w:val="006B0809"/>
    <w:rsid w:val="006B0AEE"/>
    <w:rsid w:val="006B5DCA"/>
    <w:rsid w:val="006B628D"/>
    <w:rsid w:val="006B66B5"/>
    <w:rsid w:val="006B6F86"/>
    <w:rsid w:val="006C086B"/>
    <w:rsid w:val="006C236B"/>
    <w:rsid w:val="006C2553"/>
    <w:rsid w:val="006C2A1B"/>
    <w:rsid w:val="006C401D"/>
    <w:rsid w:val="006C6EAD"/>
    <w:rsid w:val="006D02D6"/>
    <w:rsid w:val="006D09E6"/>
    <w:rsid w:val="006D15E9"/>
    <w:rsid w:val="006D3AB9"/>
    <w:rsid w:val="006D3E62"/>
    <w:rsid w:val="006D5A4E"/>
    <w:rsid w:val="006D69B4"/>
    <w:rsid w:val="006D73CD"/>
    <w:rsid w:val="006E168C"/>
    <w:rsid w:val="006E1EC8"/>
    <w:rsid w:val="006E2295"/>
    <w:rsid w:val="006E26C0"/>
    <w:rsid w:val="006E3866"/>
    <w:rsid w:val="006E7096"/>
    <w:rsid w:val="006F075F"/>
    <w:rsid w:val="006F0DA4"/>
    <w:rsid w:val="006F3B35"/>
    <w:rsid w:val="006F44F7"/>
    <w:rsid w:val="006F6CA6"/>
    <w:rsid w:val="006F784F"/>
    <w:rsid w:val="006F7B82"/>
    <w:rsid w:val="006F7F5B"/>
    <w:rsid w:val="006F7F76"/>
    <w:rsid w:val="00700343"/>
    <w:rsid w:val="00700AC5"/>
    <w:rsid w:val="00701E04"/>
    <w:rsid w:val="00703E3B"/>
    <w:rsid w:val="00705B86"/>
    <w:rsid w:val="007068C0"/>
    <w:rsid w:val="007074D7"/>
    <w:rsid w:val="0070782C"/>
    <w:rsid w:val="00710C18"/>
    <w:rsid w:val="007114F2"/>
    <w:rsid w:val="007128BC"/>
    <w:rsid w:val="00712B56"/>
    <w:rsid w:val="0071500E"/>
    <w:rsid w:val="00716595"/>
    <w:rsid w:val="00716B0A"/>
    <w:rsid w:val="00717D08"/>
    <w:rsid w:val="00720654"/>
    <w:rsid w:val="0072303E"/>
    <w:rsid w:val="0072494B"/>
    <w:rsid w:val="00724A3E"/>
    <w:rsid w:val="0072647F"/>
    <w:rsid w:val="007264F6"/>
    <w:rsid w:val="00726B54"/>
    <w:rsid w:val="007279C6"/>
    <w:rsid w:val="00730E0F"/>
    <w:rsid w:val="00731B18"/>
    <w:rsid w:val="00732AB6"/>
    <w:rsid w:val="00732D82"/>
    <w:rsid w:val="00732E1E"/>
    <w:rsid w:val="00733977"/>
    <w:rsid w:val="00734E13"/>
    <w:rsid w:val="00736CC7"/>
    <w:rsid w:val="0074043D"/>
    <w:rsid w:val="0074125F"/>
    <w:rsid w:val="00741915"/>
    <w:rsid w:val="0074319D"/>
    <w:rsid w:val="00743655"/>
    <w:rsid w:val="00745FA0"/>
    <w:rsid w:val="007463BA"/>
    <w:rsid w:val="00750F9C"/>
    <w:rsid w:val="0075285C"/>
    <w:rsid w:val="00752EC9"/>
    <w:rsid w:val="00754A70"/>
    <w:rsid w:val="00755A2A"/>
    <w:rsid w:val="007567A6"/>
    <w:rsid w:val="007605D8"/>
    <w:rsid w:val="00761706"/>
    <w:rsid w:val="00761898"/>
    <w:rsid w:val="00762B1B"/>
    <w:rsid w:val="00764F60"/>
    <w:rsid w:val="007670E8"/>
    <w:rsid w:val="00771554"/>
    <w:rsid w:val="00774C14"/>
    <w:rsid w:val="007762FB"/>
    <w:rsid w:val="0078020D"/>
    <w:rsid w:val="007809A2"/>
    <w:rsid w:val="00781090"/>
    <w:rsid w:val="007810EB"/>
    <w:rsid w:val="00783BED"/>
    <w:rsid w:val="007840C8"/>
    <w:rsid w:val="007842B2"/>
    <w:rsid w:val="00785C94"/>
    <w:rsid w:val="00785F70"/>
    <w:rsid w:val="00786F99"/>
    <w:rsid w:val="0079016B"/>
    <w:rsid w:val="00790529"/>
    <w:rsid w:val="00792029"/>
    <w:rsid w:val="007920B1"/>
    <w:rsid w:val="00792241"/>
    <w:rsid w:val="00792B56"/>
    <w:rsid w:val="00792C30"/>
    <w:rsid w:val="0079330D"/>
    <w:rsid w:val="00794610"/>
    <w:rsid w:val="007947B8"/>
    <w:rsid w:val="0079600B"/>
    <w:rsid w:val="00797402"/>
    <w:rsid w:val="007A1DDD"/>
    <w:rsid w:val="007A2266"/>
    <w:rsid w:val="007A25C8"/>
    <w:rsid w:val="007A2E9B"/>
    <w:rsid w:val="007A3B91"/>
    <w:rsid w:val="007A6EB4"/>
    <w:rsid w:val="007A7154"/>
    <w:rsid w:val="007B3395"/>
    <w:rsid w:val="007B3507"/>
    <w:rsid w:val="007B3A7A"/>
    <w:rsid w:val="007B42F8"/>
    <w:rsid w:val="007B4767"/>
    <w:rsid w:val="007B5C19"/>
    <w:rsid w:val="007B5CD8"/>
    <w:rsid w:val="007B6A88"/>
    <w:rsid w:val="007B6B55"/>
    <w:rsid w:val="007B793F"/>
    <w:rsid w:val="007C0474"/>
    <w:rsid w:val="007C0B4F"/>
    <w:rsid w:val="007C13F4"/>
    <w:rsid w:val="007C3A0C"/>
    <w:rsid w:val="007D0C7A"/>
    <w:rsid w:val="007D173B"/>
    <w:rsid w:val="007D32BD"/>
    <w:rsid w:val="007E0016"/>
    <w:rsid w:val="007E18D7"/>
    <w:rsid w:val="007E1E0F"/>
    <w:rsid w:val="007E6410"/>
    <w:rsid w:val="007E6581"/>
    <w:rsid w:val="007E7E83"/>
    <w:rsid w:val="007E7EAA"/>
    <w:rsid w:val="007F2333"/>
    <w:rsid w:val="007F2643"/>
    <w:rsid w:val="007F2981"/>
    <w:rsid w:val="007F30FA"/>
    <w:rsid w:val="007F346A"/>
    <w:rsid w:val="007F3DC0"/>
    <w:rsid w:val="007F3FEA"/>
    <w:rsid w:val="007F5B23"/>
    <w:rsid w:val="007F5DE0"/>
    <w:rsid w:val="007F5EBC"/>
    <w:rsid w:val="00800905"/>
    <w:rsid w:val="00801E52"/>
    <w:rsid w:val="00801EDA"/>
    <w:rsid w:val="00805027"/>
    <w:rsid w:val="00807E00"/>
    <w:rsid w:val="008106C0"/>
    <w:rsid w:val="00810E3F"/>
    <w:rsid w:val="00811DE3"/>
    <w:rsid w:val="008138B9"/>
    <w:rsid w:val="008139C8"/>
    <w:rsid w:val="00814DB8"/>
    <w:rsid w:val="00817716"/>
    <w:rsid w:val="008177E3"/>
    <w:rsid w:val="00820676"/>
    <w:rsid w:val="00820CC5"/>
    <w:rsid w:val="00823A0E"/>
    <w:rsid w:val="00824378"/>
    <w:rsid w:val="008260BB"/>
    <w:rsid w:val="00827B89"/>
    <w:rsid w:val="00831C52"/>
    <w:rsid w:val="008320BD"/>
    <w:rsid w:val="00833ADB"/>
    <w:rsid w:val="00834EB8"/>
    <w:rsid w:val="00836A5A"/>
    <w:rsid w:val="0084126B"/>
    <w:rsid w:val="0084212E"/>
    <w:rsid w:val="00842152"/>
    <w:rsid w:val="008443D7"/>
    <w:rsid w:val="00844699"/>
    <w:rsid w:val="00844C28"/>
    <w:rsid w:val="008475D0"/>
    <w:rsid w:val="008555EC"/>
    <w:rsid w:val="008556A2"/>
    <w:rsid w:val="0085733B"/>
    <w:rsid w:val="00857418"/>
    <w:rsid w:val="008575E3"/>
    <w:rsid w:val="0086144B"/>
    <w:rsid w:val="00862C99"/>
    <w:rsid w:val="00864559"/>
    <w:rsid w:val="0086558F"/>
    <w:rsid w:val="00865A4D"/>
    <w:rsid w:val="00866205"/>
    <w:rsid w:val="0086696E"/>
    <w:rsid w:val="00867CC3"/>
    <w:rsid w:val="008708DE"/>
    <w:rsid w:val="008728CE"/>
    <w:rsid w:val="00872CA9"/>
    <w:rsid w:val="0087334C"/>
    <w:rsid w:val="0087348C"/>
    <w:rsid w:val="00874F23"/>
    <w:rsid w:val="00875BFC"/>
    <w:rsid w:val="00876910"/>
    <w:rsid w:val="00877D50"/>
    <w:rsid w:val="008804E6"/>
    <w:rsid w:val="00881926"/>
    <w:rsid w:val="00884498"/>
    <w:rsid w:val="0088472D"/>
    <w:rsid w:val="00884AE8"/>
    <w:rsid w:val="00891D9A"/>
    <w:rsid w:val="008924A3"/>
    <w:rsid w:val="0089436D"/>
    <w:rsid w:val="00894D90"/>
    <w:rsid w:val="00895194"/>
    <w:rsid w:val="0089751A"/>
    <w:rsid w:val="008A14A4"/>
    <w:rsid w:val="008A1E46"/>
    <w:rsid w:val="008A2B21"/>
    <w:rsid w:val="008A4186"/>
    <w:rsid w:val="008A4D1E"/>
    <w:rsid w:val="008A61B6"/>
    <w:rsid w:val="008B45C2"/>
    <w:rsid w:val="008B4BC7"/>
    <w:rsid w:val="008B50C5"/>
    <w:rsid w:val="008B66FC"/>
    <w:rsid w:val="008B6848"/>
    <w:rsid w:val="008C0ECE"/>
    <w:rsid w:val="008C2CC3"/>
    <w:rsid w:val="008C4E14"/>
    <w:rsid w:val="008C4F75"/>
    <w:rsid w:val="008C5F1F"/>
    <w:rsid w:val="008C6917"/>
    <w:rsid w:val="008C6B43"/>
    <w:rsid w:val="008C7063"/>
    <w:rsid w:val="008C7AD3"/>
    <w:rsid w:val="008D11C6"/>
    <w:rsid w:val="008D1FE2"/>
    <w:rsid w:val="008D2CBD"/>
    <w:rsid w:val="008D3511"/>
    <w:rsid w:val="008E346A"/>
    <w:rsid w:val="008E41DC"/>
    <w:rsid w:val="008E431F"/>
    <w:rsid w:val="008E482E"/>
    <w:rsid w:val="008E5492"/>
    <w:rsid w:val="008E5D88"/>
    <w:rsid w:val="008E6116"/>
    <w:rsid w:val="008E69FC"/>
    <w:rsid w:val="008E7410"/>
    <w:rsid w:val="008E7FC8"/>
    <w:rsid w:val="008F3AA2"/>
    <w:rsid w:val="008F53AB"/>
    <w:rsid w:val="0090100B"/>
    <w:rsid w:val="00901F40"/>
    <w:rsid w:val="00901F6C"/>
    <w:rsid w:val="009047B9"/>
    <w:rsid w:val="00906CA2"/>
    <w:rsid w:val="00907147"/>
    <w:rsid w:val="00911AF0"/>
    <w:rsid w:val="00913168"/>
    <w:rsid w:val="00913518"/>
    <w:rsid w:val="0091571C"/>
    <w:rsid w:val="0091707D"/>
    <w:rsid w:val="00921FAA"/>
    <w:rsid w:val="0092431F"/>
    <w:rsid w:val="0092727F"/>
    <w:rsid w:val="00927402"/>
    <w:rsid w:val="009276D8"/>
    <w:rsid w:val="00931F1A"/>
    <w:rsid w:val="00933308"/>
    <w:rsid w:val="0093395F"/>
    <w:rsid w:val="0093501C"/>
    <w:rsid w:val="00937411"/>
    <w:rsid w:val="00943130"/>
    <w:rsid w:val="00943369"/>
    <w:rsid w:val="0094342D"/>
    <w:rsid w:val="00943686"/>
    <w:rsid w:val="00946CB8"/>
    <w:rsid w:val="00946E48"/>
    <w:rsid w:val="00947491"/>
    <w:rsid w:val="00947A9F"/>
    <w:rsid w:val="00950C1D"/>
    <w:rsid w:val="009520D2"/>
    <w:rsid w:val="00952514"/>
    <w:rsid w:val="00955FD8"/>
    <w:rsid w:val="00960217"/>
    <w:rsid w:val="00960BDA"/>
    <w:rsid w:val="00960C0D"/>
    <w:rsid w:val="00961501"/>
    <w:rsid w:val="00962F20"/>
    <w:rsid w:val="00964D28"/>
    <w:rsid w:val="009657C9"/>
    <w:rsid w:val="00967FD5"/>
    <w:rsid w:val="009708A2"/>
    <w:rsid w:val="00970D36"/>
    <w:rsid w:val="00971526"/>
    <w:rsid w:val="009728E3"/>
    <w:rsid w:val="00973DB5"/>
    <w:rsid w:val="00976E29"/>
    <w:rsid w:val="009800C1"/>
    <w:rsid w:val="009806F8"/>
    <w:rsid w:val="00982A5C"/>
    <w:rsid w:val="009843A8"/>
    <w:rsid w:val="00985053"/>
    <w:rsid w:val="009903D1"/>
    <w:rsid w:val="00990508"/>
    <w:rsid w:val="00991200"/>
    <w:rsid w:val="00991D0F"/>
    <w:rsid w:val="009A2A60"/>
    <w:rsid w:val="009A2AED"/>
    <w:rsid w:val="009A34BC"/>
    <w:rsid w:val="009A35A4"/>
    <w:rsid w:val="009A4A76"/>
    <w:rsid w:val="009A6160"/>
    <w:rsid w:val="009A6704"/>
    <w:rsid w:val="009B10DA"/>
    <w:rsid w:val="009B1358"/>
    <w:rsid w:val="009B39E0"/>
    <w:rsid w:val="009B617E"/>
    <w:rsid w:val="009C0FF4"/>
    <w:rsid w:val="009C32A7"/>
    <w:rsid w:val="009C55C9"/>
    <w:rsid w:val="009C6146"/>
    <w:rsid w:val="009D1139"/>
    <w:rsid w:val="009D34B5"/>
    <w:rsid w:val="009D3BD3"/>
    <w:rsid w:val="009D4768"/>
    <w:rsid w:val="009D4D51"/>
    <w:rsid w:val="009D770F"/>
    <w:rsid w:val="009E0C5C"/>
    <w:rsid w:val="009E2183"/>
    <w:rsid w:val="009E413A"/>
    <w:rsid w:val="009E5A56"/>
    <w:rsid w:val="009E5C68"/>
    <w:rsid w:val="009E6612"/>
    <w:rsid w:val="009E7B7D"/>
    <w:rsid w:val="009F05D6"/>
    <w:rsid w:val="009F276F"/>
    <w:rsid w:val="009F2D3A"/>
    <w:rsid w:val="009F323B"/>
    <w:rsid w:val="009F35E6"/>
    <w:rsid w:val="009F3EFA"/>
    <w:rsid w:val="009F5EC9"/>
    <w:rsid w:val="009F6EEF"/>
    <w:rsid w:val="00A01B04"/>
    <w:rsid w:val="00A01CC0"/>
    <w:rsid w:val="00A01CC4"/>
    <w:rsid w:val="00A020FB"/>
    <w:rsid w:val="00A02D72"/>
    <w:rsid w:val="00A04AFE"/>
    <w:rsid w:val="00A0511C"/>
    <w:rsid w:val="00A07019"/>
    <w:rsid w:val="00A07264"/>
    <w:rsid w:val="00A072DB"/>
    <w:rsid w:val="00A0753B"/>
    <w:rsid w:val="00A117F6"/>
    <w:rsid w:val="00A13435"/>
    <w:rsid w:val="00A1499F"/>
    <w:rsid w:val="00A14B5B"/>
    <w:rsid w:val="00A14D6A"/>
    <w:rsid w:val="00A204C7"/>
    <w:rsid w:val="00A20FC3"/>
    <w:rsid w:val="00A260F5"/>
    <w:rsid w:val="00A31714"/>
    <w:rsid w:val="00A32DB4"/>
    <w:rsid w:val="00A32FFD"/>
    <w:rsid w:val="00A3432E"/>
    <w:rsid w:val="00A34525"/>
    <w:rsid w:val="00A34A27"/>
    <w:rsid w:val="00A34E68"/>
    <w:rsid w:val="00A34F48"/>
    <w:rsid w:val="00A36721"/>
    <w:rsid w:val="00A3722B"/>
    <w:rsid w:val="00A374FA"/>
    <w:rsid w:val="00A41AD1"/>
    <w:rsid w:val="00A435F3"/>
    <w:rsid w:val="00A44D9C"/>
    <w:rsid w:val="00A47A3F"/>
    <w:rsid w:val="00A47CA0"/>
    <w:rsid w:val="00A506EE"/>
    <w:rsid w:val="00A5100A"/>
    <w:rsid w:val="00A52981"/>
    <w:rsid w:val="00A529FF"/>
    <w:rsid w:val="00A54695"/>
    <w:rsid w:val="00A54792"/>
    <w:rsid w:val="00A5569A"/>
    <w:rsid w:val="00A559D3"/>
    <w:rsid w:val="00A55F16"/>
    <w:rsid w:val="00A5696B"/>
    <w:rsid w:val="00A60587"/>
    <w:rsid w:val="00A606F3"/>
    <w:rsid w:val="00A60BC3"/>
    <w:rsid w:val="00A614B3"/>
    <w:rsid w:val="00A654E1"/>
    <w:rsid w:val="00A65EF0"/>
    <w:rsid w:val="00A674AF"/>
    <w:rsid w:val="00A70029"/>
    <w:rsid w:val="00A73614"/>
    <w:rsid w:val="00A7369E"/>
    <w:rsid w:val="00A73E37"/>
    <w:rsid w:val="00A778FB"/>
    <w:rsid w:val="00A80AFB"/>
    <w:rsid w:val="00A80CAA"/>
    <w:rsid w:val="00A81282"/>
    <w:rsid w:val="00A833F0"/>
    <w:rsid w:val="00A83D78"/>
    <w:rsid w:val="00A84865"/>
    <w:rsid w:val="00A867E1"/>
    <w:rsid w:val="00A8715B"/>
    <w:rsid w:val="00A87E97"/>
    <w:rsid w:val="00A945F2"/>
    <w:rsid w:val="00A953CC"/>
    <w:rsid w:val="00A968EF"/>
    <w:rsid w:val="00A9742A"/>
    <w:rsid w:val="00A9763A"/>
    <w:rsid w:val="00A97B7E"/>
    <w:rsid w:val="00AA088B"/>
    <w:rsid w:val="00AA0FD3"/>
    <w:rsid w:val="00AA16E6"/>
    <w:rsid w:val="00AA1DBD"/>
    <w:rsid w:val="00AA23CF"/>
    <w:rsid w:val="00AA24D1"/>
    <w:rsid w:val="00AA5ABE"/>
    <w:rsid w:val="00AB144F"/>
    <w:rsid w:val="00AB1700"/>
    <w:rsid w:val="00AB2191"/>
    <w:rsid w:val="00AB24BD"/>
    <w:rsid w:val="00AB2816"/>
    <w:rsid w:val="00AB3242"/>
    <w:rsid w:val="00AB3C93"/>
    <w:rsid w:val="00AB4062"/>
    <w:rsid w:val="00AB7199"/>
    <w:rsid w:val="00AC494A"/>
    <w:rsid w:val="00AC63D2"/>
    <w:rsid w:val="00AD16B0"/>
    <w:rsid w:val="00AD195D"/>
    <w:rsid w:val="00AD1DED"/>
    <w:rsid w:val="00AD2D5A"/>
    <w:rsid w:val="00AD3299"/>
    <w:rsid w:val="00AD6398"/>
    <w:rsid w:val="00AD6A55"/>
    <w:rsid w:val="00AD77D8"/>
    <w:rsid w:val="00AE1EE8"/>
    <w:rsid w:val="00AE21EF"/>
    <w:rsid w:val="00AE27F6"/>
    <w:rsid w:val="00AE4A51"/>
    <w:rsid w:val="00AE6FA8"/>
    <w:rsid w:val="00AE7079"/>
    <w:rsid w:val="00AF3335"/>
    <w:rsid w:val="00AF39D0"/>
    <w:rsid w:val="00AF5A0B"/>
    <w:rsid w:val="00AF5A1B"/>
    <w:rsid w:val="00B00640"/>
    <w:rsid w:val="00B00ADD"/>
    <w:rsid w:val="00B00C34"/>
    <w:rsid w:val="00B00EA9"/>
    <w:rsid w:val="00B03322"/>
    <w:rsid w:val="00B04533"/>
    <w:rsid w:val="00B052CE"/>
    <w:rsid w:val="00B06BCE"/>
    <w:rsid w:val="00B0790F"/>
    <w:rsid w:val="00B10E5F"/>
    <w:rsid w:val="00B114E2"/>
    <w:rsid w:val="00B11D3A"/>
    <w:rsid w:val="00B13032"/>
    <w:rsid w:val="00B1304C"/>
    <w:rsid w:val="00B13223"/>
    <w:rsid w:val="00B134E4"/>
    <w:rsid w:val="00B163D9"/>
    <w:rsid w:val="00B16ACB"/>
    <w:rsid w:val="00B17718"/>
    <w:rsid w:val="00B17B04"/>
    <w:rsid w:val="00B20EEB"/>
    <w:rsid w:val="00B21961"/>
    <w:rsid w:val="00B22307"/>
    <w:rsid w:val="00B22F69"/>
    <w:rsid w:val="00B233DB"/>
    <w:rsid w:val="00B238D0"/>
    <w:rsid w:val="00B250E2"/>
    <w:rsid w:val="00B264A6"/>
    <w:rsid w:val="00B30917"/>
    <w:rsid w:val="00B32300"/>
    <w:rsid w:val="00B32C02"/>
    <w:rsid w:val="00B33123"/>
    <w:rsid w:val="00B33D1C"/>
    <w:rsid w:val="00B34407"/>
    <w:rsid w:val="00B37E09"/>
    <w:rsid w:val="00B403A4"/>
    <w:rsid w:val="00B40A70"/>
    <w:rsid w:val="00B432EF"/>
    <w:rsid w:val="00B45D88"/>
    <w:rsid w:val="00B52489"/>
    <w:rsid w:val="00B527AB"/>
    <w:rsid w:val="00B52934"/>
    <w:rsid w:val="00B53775"/>
    <w:rsid w:val="00B53AD4"/>
    <w:rsid w:val="00B55A4A"/>
    <w:rsid w:val="00B56BBE"/>
    <w:rsid w:val="00B572ED"/>
    <w:rsid w:val="00B604CB"/>
    <w:rsid w:val="00B609DE"/>
    <w:rsid w:val="00B633FD"/>
    <w:rsid w:val="00B65C0B"/>
    <w:rsid w:val="00B7221C"/>
    <w:rsid w:val="00B728D1"/>
    <w:rsid w:val="00B73650"/>
    <w:rsid w:val="00B736B3"/>
    <w:rsid w:val="00B77088"/>
    <w:rsid w:val="00B82675"/>
    <w:rsid w:val="00B83136"/>
    <w:rsid w:val="00B861C7"/>
    <w:rsid w:val="00B86BF7"/>
    <w:rsid w:val="00B91C77"/>
    <w:rsid w:val="00B9575C"/>
    <w:rsid w:val="00B95AE5"/>
    <w:rsid w:val="00B96136"/>
    <w:rsid w:val="00BA19FC"/>
    <w:rsid w:val="00BA26FF"/>
    <w:rsid w:val="00BA3706"/>
    <w:rsid w:val="00BA4038"/>
    <w:rsid w:val="00BA5002"/>
    <w:rsid w:val="00BA537E"/>
    <w:rsid w:val="00BA53F4"/>
    <w:rsid w:val="00BA578C"/>
    <w:rsid w:val="00BA5807"/>
    <w:rsid w:val="00BA7BF5"/>
    <w:rsid w:val="00BB24BC"/>
    <w:rsid w:val="00BB24E1"/>
    <w:rsid w:val="00BB3229"/>
    <w:rsid w:val="00BB4929"/>
    <w:rsid w:val="00BB78D2"/>
    <w:rsid w:val="00BB7F6B"/>
    <w:rsid w:val="00BC104C"/>
    <w:rsid w:val="00BC1451"/>
    <w:rsid w:val="00BC1ECE"/>
    <w:rsid w:val="00BC3435"/>
    <w:rsid w:val="00BC3BCB"/>
    <w:rsid w:val="00BC4A4D"/>
    <w:rsid w:val="00BC58FD"/>
    <w:rsid w:val="00BD1D4F"/>
    <w:rsid w:val="00BD7771"/>
    <w:rsid w:val="00BE034D"/>
    <w:rsid w:val="00BE0B2E"/>
    <w:rsid w:val="00BE0E42"/>
    <w:rsid w:val="00BE12BA"/>
    <w:rsid w:val="00BE14AB"/>
    <w:rsid w:val="00BE3E8D"/>
    <w:rsid w:val="00BE5487"/>
    <w:rsid w:val="00BE60F3"/>
    <w:rsid w:val="00BE6BD6"/>
    <w:rsid w:val="00BE7445"/>
    <w:rsid w:val="00BE7E52"/>
    <w:rsid w:val="00BF0122"/>
    <w:rsid w:val="00BF3EB2"/>
    <w:rsid w:val="00BF5305"/>
    <w:rsid w:val="00BF5BE6"/>
    <w:rsid w:val="00BF648F"/>
    <w:rsid w:val="00BF6A56"/>
    <w:rsid w:val="00BF79B9"/>
    <w:rsid w:val="00BF79E8"/>
    <w:rsid w:val="00BF7BC8"/>
    <w:rsid w:val="00C0065C"/>
    <w:rsid w:val="00C00C2E"/>
    <w:rsid w:val="00C01A8E"/>
    <w:rsid w:val="00C01D10"/>
    <w:rsid w:val="00C03176"/>
    <w:rsid w:val="00C03871"/>
    <w:rsid w:val="00C03910"/>
    <w:rsid w:val="00C04320"/>
    <w:rsid w:val="00C0468E"/>
    <w:rsid w:val="00C0565B"/>
    <w:rsid w:val="00C05BBA"/>
    <w:rsid w:val="00C0675D"/>
    <w:rsid w:val="00C0795C"/>
    <w:rsid w:val="00C11D45"/>
    <w:rsid w:val="00C13175"/>
    <w:rsid w:val="00C15C90"/>
    <w:rsid w:val="00C16F6B"/>
    <w:rsid w:val="00C2289E"/>
    <w:rsid w:val="00C274BB"/>
    <w:rsid w:val="00C27607"/>
    <w:rsid w:val="00C27B5A"/>
    <w:rsid w:val="00C308D3"/>
    <w:rsid w:val="00C3091D"/>
    <w:rsid w:val="00C30BCC"/>
    <w:rsid w:val="00C30DE4"/>
    <w:rsid w:val="00C32E40"/>
    <w:rsid w:val="00C33D84"/>
    <w:rsid w:val="00C34020"/>
    <w:rsid w:val="00C35230"/>
    <w:rsid w:val="00C352E9"/>
    <w:rsid w:val="00C365CE"/>
    <w:rsid w:val="00C406FC"/>
    <w:rsid w:val="00C40DA9"/>
    <w:rsid w:val="00C41169"/>
    <w:rsid w:val="00C412E7"/>
    <w:rsid w:val="00C4142C"/>
    <w:rsid w:val="00C41D1B"/>
    <w:rsid w:val="00C41E6E"/>
    <w:rsid w:val="00C42162"/>
    <w:rsid w:val="00C43FC6"/>
    <w:rsid w:val="00C508C3"/>
    <w:rsid w:val="00C50A97"/>
    <w:rsid w:val="00C50E72"/>
    <w:rsid w:val="00C51971"/>
    <w:rsid w:val="00C52649"/>
    <w:rsid w:val="00C52C35"/>
    <w:rsid w:val="00C5695F"/>
    <w:rsid w:val="00C57D4D"/>
    <w:rsid w:val="00C6055F"/>
    <w:rsid w:val="00C60B82"/>
    <w:rsid w:val="00C6169C"/>
    <w:rsid w:val="00C652EC"/>
    <w:rsid w:val="00C65899"/>
    <w:rsid w:val="00C65DDA"/>
    <w:rsid w:val="00C67C14"/>
    <w:rsid w:val="00C70F44"/>
    <w:rsid w:val="00C711D2"/>
    <w:rsid w:val="00C716C9"/>
    <w:rsid w:val="00C74E74"/>
    <w:rsid w:val="00C7567A"/>
    <w:rsid w:val="00C76B8D"/>
    <w:rsid w:val="00C770F1"/>
    <w:rsid w:val="00C77E72"/>
    <w:rsid w:val="00C8097F"/>
    <w:rsid w:val="00C8248F"/>
    <w:rsid w:val="00C85012"/>
    <w:rsid w:val="00C8524B"/>
    <w:rsid w:val="00C867C5"/>
    <w:rsid w:val="00C86938"/>
    <w:rsid w:val="00C87D56"/>
    <w:rsid w:val="00C90CA0"/>
    <w:rsid w:val="00C91163"/>
    <w:rsid w:val="00C92A76"/>
    <w:rsid w:val="00C93542"/>
    <w:rsid w:val="00C936E8"/>
    <w:rsid w:val="00C94814"/>
    <w:rsid w:val="00C94A9F"/>
    <w:rsid w:val="00C951D6"/>
    <w:rsid w:val="00C96716"/>
    <w:rsid w:val="00CA0C77"/>
    <w:rsid w:val="00CA16F9"/>
    <w:rsid w:val="00CA2056"/>
    <w:rsid w:val="00CA2285"/>
    <w:rsid w:val="00CA2CA3"/>
    <w:rsid w:val="00CA4A68"/>
    <w:rsid w:val="00CA4E6A"/>
    <w:rsid w:val="00CA72DE"/>
    <w:rsid w:val="00CA7ECD"/>
    <w:rsid w:val="00CB2261"/>
    <w:rsid w:val="00CB3D62"/>
    <w:rsid w:val="00CB479B"/>
    <w:rsid w:val="00CB6B84"/>
    <w:rsid w:val="00CB6FB7"/>
    <w:rsid w:val="00CB7D6E"/>
    <w:rsid w:val="00CC06D5"/>
    <w:rsid w:val="00CC1656"/>
    <w:rsid w:val="00CC28D8"/>
    <w:rsid w:val="00CC300A"/>
    <w:rsid w:val="00CC32A8"/>
    <w:rsid w:val="00CC3E0F"/>
    <w:rsid w:val="00CC3FE6"/>
    <w:rsid w:val="00CC5032"/>
    <w:rsid w:val="00CC674D"/>
    <w:rsid w:val="00CC77EB"/>
    <w:rsid w:val="00CD012B"/>
    <w:rsid w:val="00CD146F"/>
    <w:rsid w:val="00CD4707"/>
    <w:rsid w:val="00CD4C50"/>
    <w:rsid w:val="00CD51C6"/>
    <w:rsid w:val="00CD55B2"/>
    <w:rsid w:val="00CD5AF6"/>
    <w:rsid w:val="00CD68E9"/>
    <w:rsid w:val="00CD7B2E"/>
    <w:rsid w:val="00CE0930"/>
    <w:rsid w:val="00CE1138"/>
    <w:rsid w:val="00CE1582"/>
    <w:rsid w:val="00CE1C10"/>
    <w:rsid w:val="00CE2521"/>
    <w:rsid w:val="00CE37EC"/>
    <w:rsid w:val="00CE4CCB"/>
    <w:rsid w:val="00CF0DB1"/>
    <w:rsid w:val="00CF3C63"/>
    <w:rsid w:val="00CF3E51"/>
    <w:rsid w:val="00CF4644"/>
    <w:rsid w:val="00CF51B1"/>
    <w:rsid w:val="00CF61AE"/>
    <w:rsid w:val="00CF6972"/>
    <w:rsid w:val="00D0094C"/>
    <w:rsid w:val="00D016C7"/>
    <w:rsid w:val="00D0231C"/>
    <w:rsid w:val="00D02C12"/>
    <w:rsid w:val="00D03A6C"/>
    <w:rsid w:val="00D044A3"/>
    <w:rsid w:val="00D04AC8"/>
    <w:rsid w:val="00D05200"/>
    <w:rsid w:val="00D055BD"/>
    <w:rsid w:val="00D071D8"/>
    <w:rsid w:val="00D10034"/>
    <w:rsid w:val="00D10A28"/>
    <w:rsid w:val="00D12B25"/>
    <w:rsid w:val="00D12C41"/>
    <w:rsid w:val="00D132E8"/>
    <w:rsid w:val="00D1394C"/>
    <w:rsid w:val="00D176E1"/>
    <w:rsid w:val="00D2114B"/>
    <w:rsid w:val="00D22028"/>
    <w:rsid w:val="00D236F5"/>
    <w:rsid w:val="00D261A0"/>
    <w:rsid w:val="00D261ED"/>
    <w:rsid w:val="00D27FA3"/>
    <w:rsid w:val="00D302BF"/>
    <w:rsid w:val="00D30E0C"/>
    <w:rsid w:val="00D323CF"/>
    <w:rsid w:val="00D32583"/>
    <w:rsid w:val="00D32D98"/>
    <w:rsid w:val="00D33EDE"/>
    <w:rsid w:val="00D348DB"/>
    <w:rsid w:val="00D34B2F"/>
    <w:rsid w:val="00D354EC"/>
    <w:rsid w:val="00D35F91"/>
    <w:rsid w:val="00D36328"/>
    <w:rsid w:val="00D41251"/>
    <w:rsid w:val="00D442BB"/>
    <w:rsid w:val="00D44442"/>
    <w:rsid w:val="00D44F7E"/>
    <w:rsid w:val="00D4799F"/>
    <w:rsid w:val="00D50A49"/>
    <w:rsid w:val="00D51C45"/>
    <w:rsid w:val="00D5439A"/>
    <w:rsid w:val="00D559F1"/>
    <w:rsid w:val="00D56E82"/>
    <w:rsid w:val="00D6369A"/>
    <w:rsid w:val="00D64A6F"/>
    <w:rsid w:val="00D65CAB"/>
    <w:rsid w:val="00D6607C"/>
    <w:rsid w:val="00D702F4"/>
    <w:rsid w:val="00D70986"/>
    <w:rsid w:val="00D70D7E"/>
    <w:rsid w:val="00D72674"/>
    <w:rsid w:val="00D72F45"/>
    <w:rsid w:val="00D7338D"/>
    <w:rsid w:val="00D742E8"/>
    <w:rsid w:val="00D76100"/>
    <w:rsid w:val="00D77C4A"/>
    <w:rsid w:val="00D80EFB"/>
    <w:rsid w:val="00D83F60"/>
    <w:rsid w:val="00D86203"/>
    <w:rsid w:val="00D865B4"/>
    <w:rsid w:val="00D87922"/>
    <w:rsid w:val="00D87945"/>
    <w:rsid w:val="00D87C72"/>
    <w:rsid w:val="00D90C1A"/>
    <w:rsid w:val="00D92BC9"/>
    <w:rsid w:val="00D92CE0"/>
    <w:rsid w:val="00D93734"/>
    <w:rsid w:val="00D93CB1"/>
    <w:rsid w:val="00D94DDC"/>
    <w:rsid w:val="00D94F87"/>
    <w:rsid w:val="00D95A91"/>
    <w:rsid w:val="00D95CE3"/>
    <w:rsid w:val="00D95F1A"/>
    <w:rsid w:val="00D979A1"/>
    <w:rsid w:val="00DA0A68"/>
    <w:rsid w:val="00DA25A7"/>
    <w:rsid w:val="00DA2D60"/>
    <w:rsid w:val="00DA41D1"/>
    <w:rsid w:val="00DA57DF"/>
    <w:rsid w:val="00DA7B2C"/>
    <w:rsid w:val="00DB10EA"/>
    <w:rsid w:val="00DB1CDF"/>
    <w:rsid w:val="00DB1E8D"/>
    <w:rsid w:val="00DB373C"/>
    <w:rsid w:val="00DB408C"/>
    <w:rsid w:val="00DB42A5"/>
    <w:rsid w:val="00DB4543"/>
    <w:rsid w:val="00DB5CC2"/>
    <w:rsid w:val="00DC2C97"/>
    <w:rsid w:val="00DC52DF"/>
    <w:rsid w:val="00DC6E41"/>
    <w:rsid w:val="00DC7AB7"/>
    <w:rsid w:val="00DD0AD7"/>
    <w:rsid w:val="00DD0F9C"/>
    <w:rsid w:val="00DD2142"/>
    <w:rsid w:val="00DD4218"/>
    <w:rsid w:val="00DD4CAA"/>
    <w:rsid w:val="00DD6F8C"/>
    <w:rsid w:val="00DD79E8"/>
    <w:rsid w:val="00DE0C04"/>
    <w:rsid w:val="00DE136F"/>
    <w:rsid w:val="00DE3494"/>
    <w:rsid w:val="00DE3976"/>
    <w:rsid w:val="00DE40E7"/>
    <w:rsid w:val="00DE7435"/>
    <w:rsid w:val="00DE7B76"/>
    <w:rsid w:val="00DF43C0"/>
    <w:rsid w:val="00DF4CEA"/>
    <w:rsid w:val="00DF5E23"/>
    <w:rsid w:val="00DF60A6"/>
    <w:rsid w:val="00DF641A"/>
    <w:rsid w:val="00DF7C72"/>
    <w:rsid w:val="00E0021C"/>
    <w:rsid w:val="00E007CC"/>
    <w:rsid w:val="00E01659"/>
    <w:rsid w:val="00E0200C"/>
    <w:rsid w:val="00E02016"/>
    <w:rsid w:val="00E068E1"/>
    <w:rsid w:val="00E079B9"/>
    <w:rsid w:val="00E07D68"/>
    <w:rsid w:val="00E1075B"/>
    <w:rsid w:val="00E12A4C"/>
    <w:rsid w:val="00E12C05"/>
    <w:rsid w:val="00E1329B"/>
    <w:rsid w:val="00E13D57"/>
    <w:rsid w:val="00E151DA"/>
    <w:rsid w:val="00E1686D"/>
    <w:rsid w:val="00E17AEB"/>
    <w:rsid w:val="00E2114C"/>
    <w:rsid w:val="00E25E6A"/>
    <w:rsid w:val="00E260C6"/>
    <w:rsid w:val="00E266ED"/>
    <w:rsid w:val="00E267CC"/>
    <w:rsid w:val="00E311CE"/>
    <w:rsid w:val="00E34BAE"/>
    <w:rsid w:val="00E34D7D"/>
    <w:rsid w:val="00E3667D"/>
    <w:rsid w:val="00E36FBE"/>
    <w:rsid w:val="00E37AB5"/>
    <w:rsid w:val="00E409D4"/>
    <w:rsid w:val="00E42403"/>
    <w:rsid w:val="00E4388C"/>
    <w:rsid w:val="00E450E0"/>
    <w:rsid w:val="00E45551"/>
    <w:rsid w:val="00E46045"/>
    <w:rsid w:val="00E479FC"/>
    <w:rsid w:val="00E50B99"/>
    <w:rsid w:val="00E513D6"/>
    <w:rsid w:val="00E52286"/>
    <w:rsid w:val="00E52584"/>
    <w:rsid w:val="00E54821"/>
    <w:rsid w:val="00E5738B"/>
    <w:rsid w:val="00E6087F"/>
    <w:rsid w:val="00E6217A"/>
    <w:rsid w:val="00E62217"/>
    <w:rsid w:val="00E63D7A"/>
    <w:rsid w:val="00E63D81"/>
    <w:rsid w:val="00E7059F"/>
    <w:rsid w:val="00E70BD0"/>
    <w:rsid w:val="00E71539"/>
    <w:rsid w:val="00E71842"/>
    <w:rsid w:val="00E7188A"/>
    <w:rsid w:val="00E72A3F"/>
    <w:rsid w:val="00E73553"/>
    <w:rsid w:val="00E73D90"/>
    <w:rsid w:val="00E74176"/>
    <w:rsid w:val="00E74A01"/>
    <w:rsid w:val="00E7511F"/>
    <w:rsid w:val="00E75D19"/>
    <w:rsid w:val="00E75F7F"/>
    <w:rsid w:val="00E77A1F"/>
    <w:rsid w:val="00E81D35"/>
    <w:rsid w:val="00E81D46"/>
    <w:rsid w:val="00E82268"/>
    <w:rsid w:val="00E83173"/>
    <w:rsid w:val="00E85D81"/>
    <w:rsid w:val="00E86423"/>
    <w:rsid w:val="00E871D9"/>
    <w:rsid w:val="00E900B6"/>
    <w:rsid w:val="00E91FBC"/>
    <w:rsid w:val="00E928A4"/>
    <w:rsid w:val="00E93A25"/>
    <w:rsid w:val="00E949C6"/>
    <w:rsid w:val="00E95F62"/>
    <w:rsid w:val="00E96672"/>
    <w:rsid w:val="00EA110F"/>
    <w:rsid w:val="00EA1C1D"/>
    <w:rsid w:val="00EA2696"/>
    <w:rsid w:val="00EA61F0"/>
    <w:rsid w:val="00EA635F"/>
    <w:rsid w:val="00EA6A79"/>
    <w:rsid w:val="00EA77CC"/>
    <w:rsid w:val="00EA7D3F"/>
    <w:rsid w:val="00EB002A"/>
    <w:rsid w:val="00EB1CA0"/>
    <w:rsid w:val="00EB1E70"/>
    <w:rsid w:val="00EB2A0B"/>
    <w:rsid w:val="00EB5006"/>
    <w:rsid w:val="00EC1437"/>
    <w:rsid w:val="00EC4FC2"/>
    <w:rsid w:val="00EC6EFD"/>
    <w:rsid w:val="00ED0300"/>
    <w:rsid w:val="00ED1F36"/>
    <w:rsid w:val="00ED4575"/>
    <w:rsid w:val="00ED567E"/>
    <w:rsid w:val="00ED6B8E"/>
    <w:rsid w:val="00ED6E5C"/>
    <w:rsid w:val="00ED7820"/>
    <w:rsid w:val="00EE0518"/>
    <w:rsid w:val="00EE21CF"/>
    <w:rsid w:val="00EE26DD"/>
    <w:rsid w:val="00EE37A1"/>
    <w:rsid w:val="00EE6840"/>
    <w:rsid w:val="00EF0665"/>
    <w:rsid w:val="00EF1285"/>
    <w:rsid w:val="00EF3023"/>
    <w:rsid w:val="00EF3ABF"/>
    <w:rsid w:val="00EF4881"/>
    <w:rsid w:val="00EF4B33"/>
    <w:rsid w:val="00EF4C3B"/>
    <w:rsid w:val="00EF5A03"/>
    <w:rsid w:val="00EF7502"/>
    <w:rsid w:val="00F00190"/>
    <w:rsid w:val="00F00F1D"/>
    <w:rsid w:val="00F02BD3"/>
    <w:rsid w:val="00F02D54"/>
    <w:rsid w:val="00F034DE"/>
    <w:rsid w:val="00F03989"/>
    <w:rsid w:val="00F03C21"/>
    <w:rsid w:val="00F05F6A"/>
    <w:rsid w:val="00F070D0"/>
    <w:rsid w:val="00F075D5"/>
    <w:rsid w:val="00F07F06"/>
    <w:rsid w:val="00F107B9"/>
    <w:rsid w:val="00F11669"/>
    <w:rsid w:val="00F12411"/>
    <w:rsid w:val="00F12774"/>
    <w:rsid w:val="00F13EC8"/>
    <w:rsid w:val="00F156BE"/>
    <w:rsid w:val="00F158EA"/>
    <w:rsid w:val="00F15A8E"/>
    <w:rsid w:val="00F16ACC"/>
    <w:rsid w:val="00F20D68"/>
    <w:rsid w:val="00F21884"/>
    <w:rsid w:val="00F21B14"/>
    <w:rsid w:val="00F23AE7"/>
    <w:rsid w:val="00F24815"/>
    <w:rsid w:val="00F2578E"/>
    <w:rsid w:val="00F25B45"/>
    <w:rsid w:val="00F310B5"/>
    <w:rsid w:val="00F311EA"/>
    <w:rsid w:val="00F323FD"/>
    <w:rsid w:val="00F32F9A"/>
    <w:rsid w:val="00F336A6"/>
    <w:rsid w:val="00F338CE"/>
    <w:rsid w:val="00F34C32"/>
    <w:rsid w:val="00F34E37"/>
    <w:rsid w:val="00F35371"/>
    <w:rsid w:val="00F35622"/>
    <w:rsid w:val="00F35E34"/>
    <w:rsid w:val="00F362FF"/>
    <w:rsid w:val="00F4050C"/>
    <w:rsid w:val="00F40F51"/>
    <w:rsid w:val="00F40FDC"/>
    <w:rsid w:val="00F412B7"/>
    <w:rsid w:val="00F41386"/>
    <w:rsid w:val="00F424AD"/>
    <w:rsid w:val="00F4266F"/>
    <w:rsid w:val="00F42711"/>
    <w:rsid w:val="00F42BB1"/>
    <w:rsid w:val="00F4339F"/>
    <w:rsid w:val="00F4415B"/>
    <w:rsid w:val="00F450C3"/>
    <w:rsid w:val="00F468C4"/>
    <w:rsid w:val="00F46E82"/>
    <w:rsid w:val="00F502C1"/>
    <w:rsid w:val="00F50DC9"/>
    <w:rsid w:val="00F53054"/>
    <w:rsid w:val="00F53B0C"/>
    <w:rsid w:val="00F54077"/>
    <w:rsid w:val="00F5447D"/>
    <w:rsid w:val="00F55A83"/>
    <w:rsid w:val="00F5738B"/>
    <w:rsid w:val="00F5797F"/>
    <w:rsid w:val="00F6004A"/>
    <w:rsid w:val="00F63A74"/>
    <w:rsid w:val="00F646EF"/>
    <w:rsid w:val="00F66093"/>
    <w:rsid w:val="00F72C63"/>
    <w:rsid w:val="00F73C23"/>
    <w:rsid w:val="00F7405C"/>
    <w:rsid w:val="00F74EF1"/>
    <w:rsid w:val="00F7522A"/>
    <w:rsid w:val="00F754C7"/>
    <w:rsid w:val="00F76046"/>
    <w:rsid w:val="00F769AB"/>
    <w:rsid w:val="00F80A61"/>
    <w:rsid w:val="00F82991"/>
    <w:rsid w:val="00F867AB"/>
    <w:rsid w:val="00F91D5B"/>
    <w:rsid w:val="00F92456"/>
    <w:rsid w:val="00F92673"/>
    <w:rsid w:val="00F9349E"/>
    <w:rsid w:val="00F93795"/>
    <w:rsid w:val="00FA048E"/>
    <w:rsid w:val="00FA0E27"/>
    <w:rsid w:val="00FA1862"/>
    <w:rsid w:val="00FA1AB2"/>
    <w:rsid w:val="00FA2F92"/>
    <w:rsid w:val="00FA37A6"/>
    <w:rsid w:val="00FA3867"/>
    <w:rsid w:val="00FA4201"/>
    <w:rsid w:val="00FB0E09"/>
    <w:rsid w:val="00FB0FE4"/>
    <w:rsid w:val="00FB352E"/>
    <w:rsid w:val="00FB3B35"/>
    <w:rsid w:val="00FB43F4"/>
    <w:rsid w:val="00FB4A70"/>
    <w:rsid w:val="00FB4C8B"/>
    <w:rsid w:val="00FB6DE7"/>
    <w:rsid w:val="00FB6F73"/>
    <w:rsid w:val="00FC1048"/>
    <w:rsid w:val="00FC2551"/>
    <w:rsid w:val="00FC2D27"/>
    <w:rsid w:val="00FC357E"/>
    <w:rsid w:val="00FC395C"/>
    <w:rsid w:val="00FC4393"/>
    <w:rsid w:val="00FC47B4"/>
    <w:rsid w:val="00FC5769"/>
    <w:rsid w:val="00FC7920"/>
    <w:rsid w:val="00FC792C"/>
    <w:rsid w:val="00FD1472"/>
    <w:rsid w:val="00FD14DB"/>
    <w:rsid w:val="00FD3484"/>
    <w:rsid w:val="00FD34EB"/>
    <w:rsid w:val="00FD4067"/>
    <w:rsid w:val="00FD670B"/>
    <w:rsid w:val="00FD6C0F"/>
    <w:rsid w:val="00FD7089"/>
    <w:rsid w:val="00FE0BC7"/>
    <w:rsid w:val="00FE10CA"/>
    <w:rsid w:val="00FE1197"/>
    <w:rsid w:val="00FE1956"/>
    <w:rsid w:val="00FE1ABF"/>
    <w:rsid w:val="00FE2570"/>
    <w:rsid w:val="00FE339B"/>
    <w:rsid w:val="00FE50E8"/>
    <w:rsid w:val="00FE5DB8"/>
    <w:rsid w:val="00FE647C"/>
    <w:rsid w:val="00FE6AD4"/>
    <w:rsid w:val="00FF116B"/>
    <w:rsid w:val="00FF22E6"/>
    <w:rsid w:val="00FF3258"/>
    <w:rsid w:val="00FF34A1"/>
    <w:rsid w:val="00FF35DA"/>
    <w:rsid w:val="00FF3DDC"/>
    <w:rsid w:val="00FF4071"/>
    <w:rsid w:val="00FF5F86"/>
    <w:rsid w:val="00FF6D90"/>
    <w:rsid w:val="0547892B"/>
    <w:rsid w:val="2B13A408"/>
    <w:rsid w:val="33B511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8737"/>
    </o:shapedefaults>
    <o:shapelayout v:ext="edit">
      <o:idmap v:ext="edit" data="2"/>
    </o:shapelayout>
  </w:shapeDefaults>
  <w:decimalSymbol w:val=","/>
  <w:listSeparator w:val=";"/>
  <w14:docId w14:val="38FA1A5B"/>
  <w15:docId w15:val="{26419252-C295-49BB-BA6D-856934C0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locked="1"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locked="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locked="1"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locked="1"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locked="1"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locked="1"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locked="1"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6493"/>
    <w:pPr>
      <w:spacing w:line="300" w:lineRule="auto"/>
      <w:jc w:val="both"/>
    </w:pPr>
    <w:rPr>
      <w:rFonts w:ascii="Segoe UI" w:hAnsi="Segoe UI"/>
      <w:szCs w:val="24"/>
    </w:rPr>
  </w:style>
  <w:style w:type="paragraph" w:styleId="berschrift1">
    <w:name w:val="heading 1"/>
    <w:basedOn w:val="Standard"/>
    <w:next w:val="Standard"/>
    <w:link w:val="berschrift1Zchn"/>
    <w:autoRedefine/>
    <w:qFormat/>
    <w:rsid w:val="005463D8"/>
    <w:pPr>
      <w:keepNext/>
      <w:numPr>
        <w:numId w:val="1"/>
      </w:numPr>
      <w:outlineLvl w:val="0"/>
    </w:pPr>
    <w:rPr>
      <w:rFonts w:ascii="Arial Black" w:hAnsi="Arial Black" w:cs="Arial"/>
      <w:bCs/>
      <w:color w:val="000000"/>
      <w:sz w:val="24"/>
    </w:rPr>
  </w:style>
  <w:style w:type="paragraph" w:styleId="berschrift2">
    <w:name w:val="heading 2"/>
    <w:basedOn w:val="Standard"/>
    <w:next w:val="Standard"/>
    <w:link w:val="berschrift2Zchn"/>
    <w:semiHidden/>
    <w:qFormat/>
    <w:rsid w:val="00B32300"/>
    <w:pPr>
      <w:keepNext/>
      <w:numPr>
        <w:ilvl w:val="1"/>
        <w:numId w:val="1"/>
      </w:numPr>
      <w:outlineLvl w:val="1"/>
    </w:pPr>
    <w:rPr>
      <w:rFonts w:cs="Arial"/>
      <w:b/>
      <w:bCs/>
    </w:rPr>
  </w:style>
  <w:style w:type="paragraph" w:styleId="berschrift3">
    <w:name w:val="heading 3"/>
    <w:basedOn w:val="Standard"/>
    <w:next w:val="Standard"/>
    <w:link w:val="berschrift3Zchn"/>
    <w:semiHidden/>
    <w:qFormat/>
    <w:rsid w:val="00B32300"/>
    <w:pPr>
      <w:keepNext/>
      <w:numPr>
        <w:ilvl w:val="2"/>
        <w:numId w:val="1"/>
      </w:numPr>
      <w:outlineLvl w:val="2"/>
    </w:pPr>
    <w:rPr>
      <w:rFonts w:cs="Arial"/>
      <w:b/>
      <w:bCs/>
    </w:rPr>
  </w:style>
  <w:style w:type="paragraph" w:styleId="berschrift4">
    <w:name w:val="heading 4"/>
    <w:basedOn w:val="Standard"/>
    <w:next w:val="Standard"/>
    <w:link w:val="berschrift4Zchn"/>
    <w:semiHidden/>
    <w:qFormat/>
    <w:rsid w:val="000B4621"/>
    <w:pPr>
      <w:keepNext/>
      <w:spacing w:before="240" w:after="60"/>
      <w:outlineLvl w:val="3"/>
    </w:pPr>
    <w:rPr>
      <w:b/>
      <w:bCs/>
      <w:szCs w:val="28"/>
    </w:rPr>
  </w:style>
  <w:style w:type="paragraph" w:styleId="berschrift5">
    <w:name w:val="heading 5"/>
    <w:basedOn w:val="Standard"/>
    <w:next w:val="Standard"/>
    <w:link w:val="berschrift5Zchn"/>
    <w:semiHidden/>
    <w:qFormat/>
    <w:rsid w:val="000B4621"/>
    <w:pPr>
      <w:spacing w:before="240" w:after="60"/>
      <w:outlineLvl w:val="4"/>
    </w:pPr>
    <w:rPr>
      <w:b/>
      <w:bCs/>
      <w:iCs/>
      <w:szCs w:val="26"/>
    </w:rPr>
  </w:style>
  <w:style w:type="paragraph" w:styleId="berschrift6">
    <w:name w:val="heading 6"/>
    <w:basedOn w:val="Standard"/>
    <w:next w:val="Standard"/>
    <w:link w:val="berschrift6Zchn"/>
    <w:semiHidden/>
    <w:qFormat/>
    <w:rsid w:val="00B32300"/>
    <w:pPr>
      <w:numPr>
        <w:ilvl w:val="5"/>
        <w:numId w:val="2"/>
      </w:numPr>
      <w:spacing w:before="240" w:after="60"/>
      <w:outlineLvl w:val="5"/>
    </w:pPr>
    <w:rPr>
      <w:rFonts w:ascii="Times New Roman" w:hAnsi="Times New Roman"/>
      <w:b/>
      <w:bCs/>
      <w:sz w:val="22"/>
      <w:szCs w:val="22"/>
    </w:rPr>
  </w:style>
  <w:style w:type="paragraph" w:styleId="berschrift7">
    <w:name w:val="heading 7"/>
    <w:basedOn w:val="Standard"/>
    <w:next w:val="Standard"/>
    <w:link w:val="berschrift7Zchn"/>
    <w:semiHidden/>
    <w:qFormat/>
    <w:rsid w:val="00B32300"/>
    <w:pPr>
      <w:numPr>
        <w:ilvl w:val="6"/>
        <w:numId w:val="2"/>
      </w:numPr>
      <w:spacing w:before="240" w:after="60"/>
      <w:outlineLvl w:val="6"/>
    </w:pPr>
    <w:rPr>
      <w:rFonts w:ascii="Times New Roman" w:hAnsi="Times New Roman"/>
      <w:sz w:val="24"/>
    </w:rPr>
  </w:style>
  <w:style w:type="paragraph" w:styleId="berschrift8">
    <w:name w:val="heading 8"/>
    <w:basedOn w:val="Standard"/>
    <w:next w:val="Standard"/>
    <w:link w:val="berschrift8Zchn"/>
    <w:semiHidden/>
    <w:qFormat/>
    <w:rsid w:val="00B32300"/>
    <w:pPr>
      <w:numPr>
        <w:ilvl w:val="7"/>
        <w:numId w:val="2"/>
      </w:numPr>
      <w:spacing w:before="240" w:after="60"/>
      <w:outlineLvl w:val="7"/>
    </w:pPr>
    <w:rPr>
      <w:rFonts w:ascii="Times New Roman" w:hAnsi="Times New Roman"/>
      <w:i/>
      <w:iCs/>
      <w:sz w:val="24"/>
    </w:rPr>
  </w:style>
  <w:style w:type="paragraph" w:styleId="berschrift9">
    <w:name w:val="heading 9"/>
    <w:basedOn w:val="Standard"/>
    <w:next w:val="Standard"/>
    <w:link w:val="berschrift9Zchn"/>
    <w:semiHidden/>
    <w:qFormat/>
    <w:rsid w:val="00B32300"/>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semiHidden/>
    <w:rsid w:val="00B32300"/>
    <w:pPr>
      <w:tabs>
        <w:tab w:val="center" w:pos="4536"/>
        <w:tab w:val="right" w:pos="9072"/>
      </w:tabs>
    </w:pPr>
  </w:style>
  <w:style w:type="paragraph" w:styleId="Verzeichnis1">
    <w:name w:val="toc 1"/>
    <w:next w:val="Verzeichnis2"/>
    <w:autoRedefine/>
    <w:uiPriority w:val="39"/>
    <w:rsid w:val="00F07F06"/>
    <w:pPr>
      <w:tabs>
        <w:tab w:val="left" w:pos="425"/>
        <w:tab w:val="right" w:pos="8505"/>
      </w:tabs>
      <w:spacing w:before="240"/>
      <w:ind w:left="425" w:hanging="425"/>
    </w:pPr>
    <w:rPr>
      <w:rFonts w:ascii="Segoe UI" w:hAnsi="Segoe UI" w:cs="Segoe UI"/>
      <w:b/>
      <w:noProof/>
      <w:sz w:val="24"/>
      <w:lang w:val="en-US"/>
    </w:rPr>
  </w:style>
  <w:style w:type="paragraph" w:styleId="Verzeichnis2">
    <w:name w:val="toc 2"/>
    <w:next w:val="Standard"/>
    <w:autoRedefine/>
    <w:uiPriority w:val="39"/>
    <w:rsid w:val="00F07F06"/>
    <w:pPr>
      <w:tabs>
        <w:tab w:val="left" w:pos="1077"/>
        <w:tab w:val="right" w:leader="dot" w:pos="8505"/>
      </w:tabs>
      <w:spacing w:before="120"/>
      <w:ind w:left="425"/>
    </w:pPr>
    <w:rPr>
      <w:rFonts w:ascii="Segoe UI" w:hAnsi="Segoe UI" w:cs="Segoe UI"/>
      <w:bCs/>
      <w:noProof/>
    </w:rPr>
  </w:style>
  <w:style w:type="paragraph" w:styleId="Verzeichnis3">
    <w:name w:val="toc 3"/>
    <w:next w:val="Standard"/>
    <w:autoRedefine/>
    <w:uiPriority w:val="39"/>
    <w:rsid w:val="00F07F06"/>
    <w:pPr>
      <w:tabs>
        <w:tab w:val="left" w:pos="1701"/>
        <w:tab w:val="right" w:leader="dot" w:pos="8505"/>
      </w:tabs>
      <w:spacing w:before="60"/>
      <w:ind w:left="1077"/>
    </w:pPr>
    <w:rPr>
      <w:rFonts w:ascii="Segoe UI" w:hAnsi="Segoe UI" w:cs="Segoe UI"/>
      <w:bCs/>
      <w:noProof/>
      <w:sz w:val="18"/>
    </w:rPr>
  </w:style>
  <w:style w:type="paragraph" w:styleId="Verzeichnis4">
    <w:name w:val="toc 4"/>
    <w:basedOn w:val="Standard"/>
    <w:next w:val="Standard"/>
    <w:autoRedefine/>
    <w:uiPriority w:val="39"/>
    <w:rsid w:val="00F07F06"/>
    <w:pPr>
      <w:tabs>
        <w:tab w:val="left" w:pos="2268"/>
        <w:tab w:val="left" w:pos="2835"/>
        <w:tab w:val="right" w:leader="dot" w:pos="8505"/>
      </w:tabs>
      <w:spacing w:line="240" w:lineRule="auto"/>
      <w:ind w:left="1701"/>
    </w:pPr>
    <w:rPr>
      <w:sz w:val="16"/>
    </w:rPr>
  </w:style>
  <w:style w:type="paragraph" w:styleId="Verzeichnis5">
    <w:name w:val="toc 5"/>
    <w:basedOn w:val="Standard"/>
    <w:next w:val="Standard"/>
    <w:autoRedefine/>
    <w:uiPriority w:val="39"/>
    <w:rsid w:val="000460DD"/>
    <w:pPr>
      <w:tabs>
        <w:tab w:val="left" w:pos="2835"/>
        <w:tab w:val="right" w:leader="dot" w:pos="8505"/>
      </w:tabs>
      <w:ind w:left="1701"/>
    </w:pPr>
    <w:rPr>
      <w:noProof/>
    </w:rPr>
  </w:style>
  <w:style w:type="paragraph" w:styleId="Verzeichnis6">
    <w:name w:val="toc 6"/>
    <w:basedOn w:val="Standard"/>
    <w:next w:val="Standard"/>
    <w:autoRedefine/>
    <w:rsid w:val="00B32300"/>
    <w:pPr>
      <w:ind w:left="1000"/>
    </w:pPr>
  </w:style>
  <w:style w:type="paragraph" w:styleId="Verzeichnis7">
    <w:name w:val="toc 7"/>
    <w:basedOn w:val="Standard"/>
    <w:next w:val="Standard"/>
    <w:autoRedefine/>
    <w:rsid w:val="00B32300"/>
    <w:pPr>
      <w:ind w:left="1200"/>
    </w:pPr>
  </w:style>
  <w:style w:type="paragraph" w:styleId="Verzeichnis8">
    <w:name w:val="toc 8"/>
    <w:basedOn w:val="Standard"/>
    <w:next w:val="Standard"/>
    <w:autoRedefine/>
    <w:rsid w:val="00B32300"/>
    <w:pPr>
      <w:ind w:left="1400"/>
    </w:pPr>
  </w:style>
  <w:style w:type="paragraph" w:styleId="Verzeichnis9">
    <w:name w:val="toc 9"/>
    <w:basedOn w:val="Standard"/>
    <w:next w:val="Standard"/>
    <w:autoRedefine/>
    <w:rsid w:val="00B32300"/>
    <w:pPr>
      <w:ind w:left="1600"/>
    </w:pPr>
  </w:style>
  <w:style w:type="character" w:styleId="Hyperlink">
    <w:name w:val="Hyperlink"/>
    <w:basedOn w:val="Absatz-Standardschriftart"/>
    <w:uiPriority w:val="99"/>
    <w:rsid w:val="00B32300"/>
    <w:rPr>
      <w:color w:val="008737"/>
      <w:u w:val="single"/>
    </w:rPr>
  </w:style>
  <w:style w:type="character" w:styleId="BesuchterLink">
    <w:name w:val="FollowedHyperlink"/>
    <w:basedOn w:val="Absatz-Standardschriftart"/>
    <w:semiHidden/>
    <w:rsid w:val="00B32300"/>
    <w:rPr>
      <w:color w:val="800080"/>
      <w:u w:val="single"/>
    </w:rPr>
  </w:style>
  <w:style w:type="paragraph" w:customStyle="1" w:styleId="KUBTitel">
    <w:name w:val="KUB Titel"/>
    <w:qFormat/>
    <w:rsid w:val="00E72A3F"/>
    <w:pPr>
      <w:spacing w:line="420" w:lineRule="exact"/>
    </w:pPr>
    <w:rPr>
      <w:rFonts w:ascii="Segoe UI" w:hAnsi="Segoe UI"/>
      <w:b/>
      <w:sz w:val="36"/>
    </w:rPr>
  </w:style>
  <w:style w:type="paragraph" w:customStyle="1" w:styleId="KUBUntertitel">
    <w:name w:val="KUB Untertitel"/>
    <w:qFormat/>
    <w:rsid w:val="00E72A3F"/>
    <w:pPr>
      <w:spacing w:before="60" w:line="340" w:lineRule="exact"/>
    </w:pPr>
    <w:rPr>
      <w:rFonts w:ascii="Segoe UI" w:eastAsia="+mn-ea" w:hAnsi="Segoe UI" w:cs="Arial"/>
      <w:b/>
      <w:sz w:val="28"/>
    </w:rPr>
  </w:style>
  <w:style w:type="paragraph" w:customStyle="1" w:styleId="KUBKategorie">
    <w:name w:val="KUB Kategorie"/>
    <w:link w:val="KUBKategorieZchn"/>
    <w:qFormat/>
    <w:rsid w:val="00E72A3F"/>
    <w:pPr>
      <w:tabs>
        <w:tab w:val="right" w:pos="9044"/>
      </w:tabs>
      <w:spacing w:before="160"/>
    </w:pPr>
    <w:rPr>
      <w:rFonts w:ascii="Segoe UI" w:hAnsi="Segoe UI"/>
      <w:b/>
      <w:bCs/>
      <w:color w:val="6C6E7B"/>
      <w:sz w:val="19"/>
      <w:szCs w:val="24"/>
    </w:rPr>
  </w:style>
  <w:style w:type="paragraph" w:customStyle="1" w:styleId="KUBAuszeichnung">
    <w:name w:val="KUB Auszeichnung"/>
    <w:basedOn w:val="Standard"/>
    <w:next w:val="Standard"/>
    <w:link w:val="KUBAuszeichnungZchn"/>
    <w:qFormat/>
    <w:rsid w:val="00B32300"/>
    <w:rPr>
      <w:b/>
    </w:rPr>
  </w:style>
  <w:style w:type="character" w:customStyle="1" w:styleId="Unterstrichen">
    <w:name w:val="Unterstrichen"/>
    <w:basedOn w:val="Absatz-Standardschriftart"/>
    <w:rsid w:val="00B32300"/>
    <w:rPr>
      <w:u w:val="single"/>
    </w:rPr>
  </w:style>
  <w:style w:type="paragraph" w:styleId="Sprechblasentext">
    <w:name w:val="Balloon Text"/>
    <w:basedOn w:val="Standard"/>
    <w:link w:val="SprechblasentextZchn"/>
    <w:uiPriority w:val="99"/>
    <w:semiHidden/>
    <w:rsid w:val="00F23AE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2B56"/>
    <w:rPr>
      <w:rFonts w:ascii="Tahoma" w:hAnsi="Tahoma" w:cs="Tahoma"/>
      <w:sz w:val="16"/>
      <w:szCs w:val="16"/>
    </w:rPr>
  </w:style>
  <w:style w:type="character" w:styleId="Platzhaltertext">
    <w:name w:val="Placeholder Text"/>
    <w:basedOn w:val="Absatz-Standardschriftart"/>
    <w:uiPriority w:val="99"/>
    <w:semiHidden/>
    <w:rsid w:val="00A7369E"/>
    <w:rPr>
      <w:color w:val="808080"/>
    </w:rPr>
  </w:style>
  <w:style w:type="table" w:styleId="Tabellenraster">
    <w:name w:val="Table Grid"/>
    <w:basedOn w:val="NormaleTabelle"/>
    <w:uiPriority w:val="59"/>
    <w:rsid w:val="005463D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KUBKategorieTitelseite">
    <w:name w:val="KUB Kategorie Titelseite"/>
    <w:qFormat/>
    <w:rsid w:val="007809A2"/>
    <w:pPr>
      <w:framePr w:w="4190" w:h="646" w:hRule="exact" w:wrap="around" w:vAnchor="page" w:hAnchor="page" w:x="2604" w:y="2099" w:anchorLock="1"/>
    </w:pPr>
    <w:rPr>
      <w:b/>
      <w:noProof/>
      <w:color w:val="6C6E7B"/>
      <w:sz w:val="26"/>
      <w:szCs w:val="26"/>
    </w:rPr>
  </w:style>
  <w:style w:type="character" w:customStyle="1" w:styleId="KUBAuszeichnungZchn">
    <w:name w:val="KUB Auszeichnung Zchn"/>
    <w:basedOn w:val="Absatz-Standardschriftart"/>
    <w:link w:val="KUBAuszeichnung"/>
    <w:rsid w:val="00B83136"/>
    <w:rPr>
      <w:rFonts w:ascii="Arial" w:hAnsi="Arial"/>
      <w:b/>
      <w:szCs w:val="24"/>
    </w:rPr>
  </w:style>
  <w:style w:type="paragraph" w:customStyle="1" w:styleId="KUBberschrift1">
    <w:name w:val="KUB Überschrift 1"/>
    <w:next w:val="Standard"/>
    <w:link w:val="KUBberschrift1Zchn"/>
    <w:qFormat/>
    <w:rsid w:val="005C7581"/>
    <w:pPr>
      <w:keepNext/>
      <w:numPr>
        <w:numId w:val="6"/>
      </w:numPr>
      <w:spacing w:before="480" w:after="240"/>
      <w:outlineLvl w:val="0"/>
    </w:pPr>
    <w:rPr>
      <w:rFonts w:ascii="Segoe UI" w:hAnsi="Segoe UI" w:cs="Arial"/>
      <w:b/>
      <w:bCs/>
      <w:color w:val="000000"/>
      <w:sz w:val="24"/>
      <w:szCs w:val="24"/>
    </w:rPr>
  </w:style>
  <w:style w:type="paragraph" w:customStyle="1" w:styleId="KUBberschrift2">
    <w:name w:val="KUB Überschrift 2"/>
    <w:next w:val="Standard"/>
    <w:link w:val="KUBberschrift2Zchn"/>
    <w:qFormat/>
    <w:rsid w:val="005C7581"/>
    <w:pPr>
      <w:keepNext/>
      <w:numPr>
        <w:ilvl w:val="1"/>
        <w:numId w:val="6"/>
      </w:numPr>
      <w:spacing w:before="600" w:after="120"/>
      <w:outlineLvl w:val="1"/>
    </w:pPr>
    <w:rPr>
      <w:rFonts w:ascii="Segoe UI" w:hAnsi="Segoe UI" w:cs="Arial"/>
      <w:b/>
      <w:bCs/>
      <w:color w:val="000000" w:themeColor="text1"/>
      <w:szCs w:val="24"/>
    </w:rPr>
  </w:style>
  <w:style w:type="character" w:customStyle="1" w:styleId="berschrift1Zchn">
    <w:name w:val="Überschrift 1 Zchn"/>
    <w:basedOn w:val="Absatz-Standardschriftart"/>
    <w:link w:val="berschrift1"/>
    <w:rsid w:val="00712B56"/>
    <w:rPr>
      <w:rFonts w:ascii="Arial Black" w:hAnsi="Arial Black" w:cs="Arial"/>
      <w:bCs/>
      <w:color w:val="000000"/>
      <w:sz w:val="24"/>
      <w:szCs w:val="24"/>
    </w:rPr>
  </w:style>
  <w:style w:type="character" w:customStyle="1" w:styleId="KUBberschrift1Zchn">
    <w:name w:val="KUB Überschrift 1 Zchn"/>
    <w:basedOn w:val="berschrift1Zchn"/>
    <w:link w:val="KUBberschrift1"/>
    <w:rsid w:val="005C7581"/>
    <w:rPr>
      <w:rFonts w:ascii="Segoe UI" w:hAnsi="Segoe UI" w:cs="Arial"/>
      <w:b/>
      <w:bCs/>
      <w:color w:val="000000"/>
      <w:sz w:val="24"/>
      <w:szCs w:val="24"/>
    </w:rPr>
  </w:style>
  <w:style w:type="paragraph" w:customStyle="1" w:styleId="KUBberschrift3">
    <w:name w:val="KUB Überschrift 3"/>
    <w:next w:val="Standard"/>
    <w:link w:val="KUBberschrift3Zchn"/>
    <w:qFormat/>
    <w:rsid w:val="005C7581"/>
    <w:pPr>
      <w:keepNext/>
      <w:numPr>
        <w:ilvl w:val="2"/>
        <w:numId w:val="6"/>
      </w:numPr>
      <w:spacing w:before="480" w:after="120"/>
      <w:outlineLvl w:val="2"/>
    </w:pPr>
    <w:rPr>
      <w:rFonts w:ascii="Segoe UI" w:hAnsi="Segoe UI" w:cs="Arial"/>
      <w:b/>
      <w:bCs/>
      <w:szCs w:val="24"/>
    </w:rPr>
  </w:style>
  <w:style w:type="character" w:customStyle="1" w:styleId="berschrift2Zchn">
    <w:name w:val="Überschrift 2 Zchn"/>
    <w:basedOn w:val="Absatz-Standardschriftart"/>
    <w:link w:val="berschrift2"/>
    <w:semiHidden/>
    <w:rsid w:val="00712B56"/>
    <w:rPr>
      <w:rFonts w:ascii="Segoe UI" w:hAnsi="Segoe UI" w:cs="Arial"/>
      <w:b/>
      <w:bCs/>
      <w:szCs w:val="24"/>
    </w:rPr>
  </w:style>
  <w:style w:type="character" w:customStyle="1" w:styleId="KUBberschrift2Zchn">
    <w:name w:val="KUB Überschrift 2 Zchn"/>
    <w:basedOn w:val="berschrift2Zchn"/>
    <w:link w:val="KUBberschrift2"/>
    <w:rsid w:val="005C7581"/>
    <w:rPr>
      <w:rFonts w:ascii="Segoe UI" w:hAnsi="Segoe UI" w:cs="Arial"/>
      <w:b/>
      <w:bCs/>
      <w:color w:val="000000" w:themeColor="text1"/>
      <w:szCs w:val="24"/>
    </w:rPr>
  </w:style>
  <w:style w:type="paragraph" w:customStyle="1" w:styleId="KUBberschrift4">
    <w:name w:val="KUB Überschrift 4"/>
    <w:next w:val="Standard"/>
    <w:qFormat/>
    <w:rsid w:val="005C7581"/>
    <w:pPr>
      <w:keepNext/>
      <w:numPr>
        <w:ilvl w:val="3"/>
        <w:numId w:val="6"/>
      </w:numPr>
      <w:spacing w:before="480"/>
      <w:outlineLvl w:val="3"/>
    </w:pPr>
    <w:rPr>
      <w:rFonts w:ascii="Segoe UI" w:hAnsi="Segoe UI"/>
      <w:b/>
      <w:bCs/>
      <w:szCs w:val="28"/>
    </w:rPr>
  </w:style>
  <w:style w:type="character" w:customStyle="1" w:styleId="berschrift3Zchn">
    <w:name w:val="Überschrift 3 Zchn"/>
    <w:basedOn w:val="Absatz-Standardschriftart"/>
    <w:link w:val="berschrift3"/>
    <w:semiHidden/>
    <w:rsid w:val="00712B56"/>
    <w:rPr>
      <w:rFonts w:ascii="Segoe UI" w:hAnsi="Segoe UI" w:cs="Arial"/>
      <w:b/>
      <w:bCs/>
      <w:szCs w:val="24"/>
    </w:rPr>
  </w:style>
  <w:style w:type="character" w:customStyle="1" w:styleId="KUBberschrift3Zchn">
    <w:name w:val="KUB Überschrift 3 Zchn"/>
    <w:basedOn w:val="berschrift3Zchn"/>
    <w:link w:val="KUBberschrift3"/>
    <w:rsid w:val="005C7581"/>
    <w:rPr>
      <w:rFonts w:ascii="Segoe UI" w:hAnsi="Segoe UI" w:cs="Arial"/>
      <w:b/>
      <w:bCs/>
      <w:szCs w:val="24"/>
    </w:rPr>
  </w:style>
  <w:style w:type="paragraph" w:customStyle="1" w:styleId="KUBberschrift5">
    <w:name w:val="KUB Überschrift 5"/>
    <w:next w:val="Standard"/>
    <w:qFormat/>
    <w:rsid w:val="00477032"/>
    <w:pPr>
      <w:keepNext/>
      <w:numPr>
        <w:ilvl w:val="4"/>
        <w:numId w:val="6"/>
      </w:numPr>
      <w:spacing w:before="240"/>
    </w:pPr>
    <w:rPr>
      <w:b/>
      <w:bCs/>
      <w:iCs/>
      <w:szCs w:val="26"/>
    </w:rPr>
  </w:style>
  <w:style w:type="paragraph" w:customStyle="1" w:styleId="KUBInfotext">
    <w:name w:val="KUB Infotext"/>
    <w:qFormat/>
    <w:rsid w:val="00E72A3F"/>
    <w:pPr>
      <w:tabs>
        <w:tab w:val="right" w:pos="9072"/>
      </w:tabs>
    </w:pPr>
    <w:rPr>
      <w:rFonts w:ascii="Segoe UI" w:hAnsi="Segoe UI"/>
      <w:sz w:val="18"/>
      <w:szCs w:val="24"/>
    </w:rPr>
  </w:style>
  <w:style w:type="character" w:customStyle="1" w:styleId="KUBKategorieZchn">
    <w:name w:val="KUB Kategorie Zchn"/>
    <w:basedOn w:val="Absatz-Standardschriftart"/>
    <w:link w:val="KUBKategorie"/>
    <w:rsid w:val="00E72A3F"/>
    <w:rPr>
      <w:rFonts w:ascii="Segoe UI" w:hAnsi="Segoe UI"/>
      <w:b/>
      <w:bCs/>
      <w:color w:val="6C6E7B"/>
      <w:sz w:val="19"/>
      <w:szCs w:val="24"/>
    </w:rPr>
  </w:style>
  <w:style w:type="numbering" w:customStyle="1" w:styleId="KUBAufzhlunggrn">
    <w:name w:val="KUB Aufzählung grün"/>
    <w:basedOn w:val="KeineListe"/>
    <w:uiPriority w:val="99"/>
    <w:rsid w:val="002C2927"/>
    <w:pPr>
      <w:numPr>
        <w:numId w:val="4"/>
      </w:numPr>
    </w:pPr>
  </w:style>
  <w:style w:type="paragraph" w:styleId="Aufzhlungszeichen">
    <w:name w:val="List Bullet"/>
    <w:basedOn w:val="Standard"/>
    <w:uiPriority w:val="99"/>
    <w:semiHidden/>
    <w:rsid w:val="002E073E"/>
    <w:pPr>
      <w:numPr>
        <w:numId w:val="3"/>
      </w:numPr>
      <w:contextualSpacing/>
    </w:pPr>
  </w:style>
  <w:style w:type="numbering" w:customStyle="1" w:styleId="KUBAufzhlungorange">
    <w:name w:val="KUB Aufzählung orange"/>
    <w:basedOn w:val="KUBAufzhlunggrn"/>
    <w:uiPriority w:val="99"/>
    <w:rsid w:val="002C2927"/>
    <w:pPr>
      <w:numPr>
        <w:numId w:val="5"/>
      </w:numPr>
    </w:pPr>
  </w:style>
  <w:style w:type="paragraph" w:styleId="Liste">
    <w:name w:val="List"/>
    <w:basedOn w:val="Standard"/>
    <w:uiPriority w:val="99"/>
    <w:semiHidden/>
    <w:qFormat/>
    <w:rsid w:val="00E0021C"/>
    <w:pPr>
      <w:ind w:left="283" w:hanging="283"/>
      <w:contextualSpacing/>
    </w:pPr>
  </w:style>
  <w:style w:type="table" w:customStyle="1" w:styleId="KUBTabelleKopfschattiert">
    <w:name w:val="KUB Tabelle Kopf schattiert"/>
    <w:basedOn w:val="KUBTabelle"/>
    <w:uiPriority w:val="99"/>
    <w:rsid w:val="00964D28"/>
    <w:tblPr/>
    <w:tblStylePr w:type="firstRow">
      <w:rPr>
        <w:rFonts w:ascii="Arial" w:hAnsi="Arial"/>
        <w:b/>
        <w:sz w:val="18"/>
      </w:rPr>
      <w:tblPr/>
      <w:tcPr>
        <w:shd w:val="clear" w:color="auto" w:fill="CFCFCF" w:themeFill="background2" w:themeFillTint="66"/>
      </w:tcPr>
    </w:tblStylePr>
  </w:style>
  <w:style w:type="table" w:customStyle="1" w:styleId="KUBTabelleKopfundSpalteschattiert">
    <w:name w:val="KUB Tabelle Kopf und Spalte schattiert"/>
    <w:basedOn w:val="KUBTabelle"/>
    <w:uiPriority w:val="99"/>
    <w:rsid w:val="00964D28"/>
    <w:tblPr/>
    <w:tblStylePr w:type="firstRow">
      <w:rPr>
        <w:rFonts w:ascii="Arial" w:hAnsi="Arial"/>
        <w:b/>
        <w:sz w:val="18"/>
      </w:rPr>
      <w:tblPr/>
      <w:tcPr>
        <w:shd w:val="clear" w:color="auto" w:fill="CFCFCF" w:themeFill="background2" w:themeFillTint="66"/>
      </w:tcPr>
    </w:tblStylePr>
    <w:tblStylePr w:type="firstCol">
      <w:rPr>
        <w:rFonts w:ascii="Arial" w:hAnsi="Arial"/>
        <w:b/>
        <w:sz w:val="18"/>
      </w:rPr>
      <w:tblPr/>
      <w:tcPr>
        <w:shd w:val="clear" w:color="auto" w:fill="CFCFCF" w:themeFill="background2" w:themeFillTint="66"/>
      </w:tcPr>
    </w:tblStylePr>
  </w:style>
  <w:style w:type="table" w:customStyle="1" w:styleId="KUBTabelle">
    <w:name w:val="KUB Tabelle"/>
    <w:basedOn w:val="NormaleTabelle"/>
    <w:uiPriority w:val="99"/>
    <w:rsid w:val="00964D28"/>
    <w:rPr>
      <w:sz w:val="18"/>
    </w:rPr>
    <w:tblPr>
      <w:tblInd w:w="85" w:type="dxa"/>
      <w:tblBorders>
        <w:top w:val="single" w:sz="6" w:space="0" w:color="03752E" w:themeColor="accent1"/>
        <w:left w:val="single" w:sz="6" w:space="0" w:color="03752E" w:themeColor="accent1"/>
        <w:bottom w:val="single" w:sz="6" w:space="0" w:color="03752E" w:themeColor="accent1"/>
        <w:right w:val="single" w:sz="6" w:space="0" w:color="03752E" w:themeColor="accent1"/>
        <w:insideH w:val="single" w:sz="6" w:space="0" w:color="03752E" w:themeColor="accent1"/>
        <w:insideV w:val="single" w:sz="6" w:space="0" w:color="03752E" w:themeColor="accent1"/>
      </w:tblBorders>
      <w:tblCellMar>
        <w:top w:w="57" w:type="dxa"/>
        <w:left w:w="57" w:type="dxa"/>
        <w:bottom w:w="57" w:type="dxa"/>
        <w:right w:w="57" w:type="dxa"/>
      </w:tblCellMar>
    </w:tblPr>
    <w:tcPr>
      <w:shd w:val="clear" w:color="auto" w:fill="auto"/>
    </w:tcPr>
    <w:tblStylePr w:type="firstRow">
      <w:rPr>
        <w:rFonts w:ascii="Arial" w:hAnsi="Arial"/>
        <w:b w:val="0"/>
        <w:sz w:val="18"/>
      </w:rPr>
    </w:tblStylePr>
  </w:style>
  <w:style w:type="table" w:customStyle="1" w:styleId="KUBTabelleSpalteschattiert">
    <w:name w:val="KUB Tabelle Spalte schattiert"/>
    <w:basedOn w:val="KUBTabelle"/>
    <w:uiPriority w:val="99"/>
    <w:rsid w:val="00964D28"/>
    <w:tblPr/>
    <w:tblStylePr w:type="firstRow">
      <w:rPr>
        <w:rFonts w:ascii="Arial" w:hAnsi="Arial"/>
        <w:b w:val="0"/>
        <w:sz w:val="18"/>
      </w:rPr>
    </w:tblStylePr>
    <w:tblStylePr w:type="firstCol">
      <w:rPr>
        <w:rFonts w:ascii="Arial" w:hAnsi="Arial"/>
        <w:b/>
        <w:sz w:val="18"/>
      </w:rPr>
      <w:tblPr/>
      <w:tcPr>
        <w:shd w:val="clear" w:color="auto" w:fill="CFCFCF" w:themeFill="background2" w:themeFillTint="66"/>
      </w:tcPr>
    </w:tblStylePr>
  </w:style>
  <w:style w:type="numbering" w:customStyle="1" w:styleId="KUBberschriftenliste">
    <w:name w:val="KUB Überschriftenliste"/>
    <w:uiPriority w:val="99"/>
    <w:rsid w:val="00B233DB"/>
    <w:pPr>
      <w:numPr>
        <w:numId w:val="10"/>
      </w:numPr>
    </w:pPr>
  </w:style>
  <w:style w:type="paragraph" w:customStyle="1" w:styleId="KUBTabellentext">
    <w:name w:val="KUB Tabellentext"/>
    <w:basedOn w:val="Standard"/>
    <w:qFormat/>
    <w:rsid w:val="00D016C7"/>
    <w:rPr>
      <w:sz w:val="18"/>
      <w:szCs w:val="18"/>
    </w:rPr>
  </w:style>
  <w:style w:type="character" w:customStyle="1" w:styleId="FuzeileZchn">
    <w:name w:val="Fußzeile Zchn"/>
    <w:basedOn w:val="Absatz-Standardschriftart"/>
    <w:link w:val="Fuzeile"/>
    <w:semiHidden/>
    <w:rsid w:val="009A2AED"/>
    <w:rPr>
      <w:szCs w:val="24"/>
    </w:rPr>
  </w:style>
  <w:style w:type="paragraph" w:styleId="Kopfzeile">
    <w:name w:val="header"/>
    <w:basedOn w:val="Standard"/>
    <w:link w:val="KopfzeileZchn"/>
    <w:unhideWhenUsed/>
    <w:rsid w:val="00E7511F"/>
    <w:pPr>
      <w:tabs>
        <w:tab w:val="center" w:pos="4536"/>
        <w:tab w:val="right" w:pos="9072"/>
      </w:tabs>
    </w:pPr>
  </w:style>
  <w:style w:type="character" w:customStyle="1" w:styleId="KopfzeileZchn">
    <w:name w:val="Kopfzeile Zchn"/>
    <w:basedOn w:val="Absatz-Standardschriftart"/>
    <w:link w:val="Kopfzeile"/>
    <w:rsid w:val="00E7511F"/>
    <w:rPr>
      <w:szCs w:val="24"/>
    </w:rPr>
  </w:style>
  <w:style w:type="paragraph" w:styleId="Listenabsatz">
    <w:name w:val="List Paragraph"/>
    <w:basedOn w:val="Standard"/>
    <w:uiPriority w:val="34"/>
    <w:qFormat/>
    <w:rsid w:val="00C5695F"/>
    <w:pPr>
      <w:ind w:left="720"/>
      <w:contextualSpacing/>
    </w:pPr>
  </w:style>
  <w:style w:type="paragraph" w:styleId="Textkrper">
    <w:name w:val="Body Text"/>
    <w:basedOn w:val="Standard"/>
    <w:link w:val="TextkrperZchn"/>
    <w:semiHidden/>
    <w:rsid w:val="00512BFD"/>
    <w:pPr>
      <w:spacing w:before="120" w:after="120"/>
    </w:pPr>
    <w:rPr>
      <w:bCs/>
      <w:color w:val="B02710"/>
      <w:szCs w:val="20"/>
    </w:rPr>
  </w:style>
  <w:style w:type="character" w:customStyle="1" w:styleId="TextkrperZchn">
    <w:name w:val="Textkörper Zchn"/>
    <w:basedOn w:val="Absatz-Standardschriftart"/>
    <w:link w:val="Textkrper"/>
    <w:semiHidden/>
    <w:rsid w:val="00512BFD"/>
    <w:rPr>
      <w:bCs/>
      <w:color w:val="B02710"/>
    </w:rPr>
  </w:style>
  <w:style w:type="character" w:customStyle="1" w:styleId="TEXTtop1Char">
    <w:name w:val="TEXTtop1 Char"/>
    <w:basedOn w:val="Absatz-Standardschriftart"/>
    <w:rsid w:val="00512BFD"/>
    <w:rPr>
      <w:rFonts w:ascii="Arial" w:hAnsi="Arial"/>
      <w:noProof w:val="0"/>
      <w:sz w:val="22"/>
      <w:lang w:val="de-DE"/>
    </w:rPr>
  </w:style>
  <w:style w:type="paragraph" w:customStyle="1" w:styleId="Text2CharCharCharCharChar">
    <w:name w:val="Text (2) Char Char Char Char Char"/>
    <w:basedOn w:val="Standard"/>
    <w:rsid w:val="00A204C7"/>
    <w:pPr>
      <w:tabs>
        <w:tab w:val="left" w:pos="780"/>
      </w:tabs>
      <w:spacing w:before="120" w:after="120"/>
    </w:pPr>
    <w:rPr>
      <w:sz w:val="22"/>
      <w:szCs w:val="20"/>
    </w:rPr>
  </w:style>
  <w:style w:type="paragraph" w:customStyle="1" w:styleId="Reporttext">
    <w:name w:val="Reporttext"/>
    <w:basedOn w:val="Standard"/>
    <w:rsid w:val="00A204C7"/>
    <w:pPr>
      <w:spacing w:before="120" w:after="120"/>
    </w:pPr>
    <w:rPr>
      <w:sz w:val="22"/>
      <w:szCs w:val="20"/>
    </w:rPr>
  </w:style>
  <w:style w:type="paragraph" w:customStyle="1" w:styleId="Absatz">
    <w:name w:val="Absatz"/>
    <w:basedOn w:val="Standard"/>
    <w:uiPriority w:val="99"/>
    <w:rsid w:val="00CE1138"/>
    <w:pPr>
      <w:tabs>
        <w:tab w:val="left" w:pos="4536"/>
        <w:tab w:val="right" w:pos="9639"/>
      </w:tabs>
      <w:suppressAutoHyphens/>
      <w:spacing w:after="120"/>
      <w:ind w:left="1134"/>
    </w:pPr>
    <w:rPr>
      <w:sz w:val="24"/>
      <w:szCs w:val="20"/>
      <w:lang w:eastAsia="ar-SA"/>
    </w:rPr>
  </w:style>
  <w:style w:type="paragraph" w:customStyle="1" w:styleId="Aufzhlung1">
    <w:name w:val="Aufzählung1"/>
    <w:basedOn w:val="Absatz"/>
    <w:rsid w:val="00CE1138"/>
    <w:pPr>
      <w:numPr>
        <w:numId w:val="7"/>
      </w:numPr>
    </w:pPr>
  </w:style>
  <w:style w:type="paragraph" w:customStyle="1" w:styleId="Aufzhlung2">
    <w:name w:val="Aufzählung2"/>
    <w:basedOn w:val="Absatz"/>
    <w:rsid w:val="00CE1138"/>
    <w:pPr>
      <w:numPr>
        <w:numId w:val="8"/>
      </w:numPr>
    </w:pPr>
  </w:style>
  <w:style w:type="character" w:styleId="Kommentarzeichen">
    <w:name w:val="annotation reference"/>
    <w:basedOn w:val="Absatz-Standardschriftart"/>
    <w:uiPriority w:val="99"/>
    <w:semiHidden/>
    <w:unhideWhenUsed/>
    <w:rsid w:val="00FA1AB2"/>
    <w:rPr>
      <w:sz w:val="16"/>
      <w:szCs w:val="16"/>
    </w:rPr>
  </w:style>
  <w:style w:type="paragraph" w:styleId="Kommentartext">
    <w:name w:val="annotation text"/>
    <w:basedOn w:val="Standard"/>
    <w:link w:val="KommentartextZchn"/>
    <w:uiPriority w:val="99"/>
    <w:unhideWhenUsed/>
    <w:rsid w:val="00FA1AB2"/>
    <w:rPr>
      <w:szCs w:val="20"/>
    </w:rPr>
  </w:style>
  <w:style w:type="character" w:customStyle="1" w:styleId="KommentartextZchn">
    <w:name w:val="Kommentartext Zchn"/>
    <w:basedOn w:val="Absatz-Standardschriftart"/>
    <w:link w:val="Kommentartext"/>
    <w:uiPriority w:val="99"/>
    <w:rsid w:val="00FA1AB2"/>
  </w:style>
  <w:style w:type="paragraph" w:styleId="Kommentarthema">
    <w:name w:val="annotation subject"/>
    <w:basedOn w:val="Kommentartext"/>
    <w:next w:val="Kommentartext"/>
    <w:link w:val="KommentarthemaZchn"/>
    <w:uiPriority w:val="99"/>
    <w:semiHidden/>
    <w:unhideWhenUsed/>
    <w:rsid w:val="00FA1AB2"/>
    <w:rPr>
      <w:b/>
      <w:bCs/>
    </w:rPr>
  </w:style>
  <w:style w:type="character" w:customStyle="1" w:styleId="KommentarthemaZchn">
    <w:name w:val="Kommentarthema Zchn"/>
    <w:basedOn w:val="KommentartextZchn"/>
    <w:link w:val="Kommentarthema"/>
    <w:uiPriority w:val="99"/>
    <w:semiHidden/>
    <w:rsid w:val="00FA1AB2"/>
    <w:rPr>
      <w:b/>
      <w:bCs/>
    </w:rPr>
  </w:style>
  <w:style w:type="paragraph" w:styleId="StandardWeb">
    <w:name w:val="Normal (Web)"/>
    <w:basedOn w:val="Standard"/>
    <w:uiPriority w:val="99"/>
    <w:unhideWhenUsed/>
    <w:rsid w:val="00E52584"/>
    <w:pPr>
      <w:spacing w:before="100" w:beforeAutospacing="1" w:after="100" w:afterAutospacing="1"/>
    </w:pPr>
    <w:rPr>
      <w:rFonts w:ascii="Times New Roman" w:hAnsi="Times New Roman"/>
      <w:sz w:val="24"/>
    </w:rPr>
  </w:style>
  <w:style w:type="paragraph" w:styleId="Beschriftung">
    <w:name w:val="caption"/>
    <w:basedOn w:val="Standard"/>
    <w:next w:val="Standard"/>
    <w:uiPriority w:val="35"/>
    <w:unhideWhenUsed/>
    <w:qFormat/>
    <w:rsid w:val="00921FAA"/>
    <w:pPr>
      <w:spacing w:after="200" w:line="240" w:lineRule="auto"/>
    </w:pPr>
    <w:rPr>
      <w:i/>
      <w:iCs/>
      <w:color w:val="F39219" w:themeColor="text2"/>
      <w:sz w:val="18"/>
      <w:szCs w:val="18"/>
    </w:rPr>
  </w:style>
  <w:style w:type="table" w:customStyle="1" w:styleId="TabelleKopfschattiertKUB">
    <w:name w:val="Tabelle Kopf schattiert KUB"/>
    <w:basedOn w:val="NormaleTabelle"/>
    <w:uiPriority w:val="99"/>
    <w:rsid w:val="00D071D8"/>
    <w:rPr>
      <w:sz w:val="18"/>
    </w:rPr>
    <w:tblPr>
      <w:tblInd w:w="85"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top w:w="57" w:type="dxa"/>
        <w:left w:w="57" w:type="dxa"/>
        <w:bottom w:w="57" w:type="dxa"/>
        <w:right w:w="57" w:type="dxa"/>
      </w:tblCellMar>
    </w:tblPr>
    <w:tcPr>
      <w:shd w:val="clear" w:color="auto" w:fill="auto"/>
    </w:tcPr>
    <w:tblStylePr w:type="firstRow">
      <w:rPr>
        <w:rFonts w:ascii="Arial" w:hAnsi="Arial"/>
        <w:b/>
        <w:sz w:val="20"/>
      </w:rPr>
      <w:tblPr/>
      <w:tcPr>
        <w:shd w:val="clear" w:color="auto" w:fill="90C01E" w:themeFill="accent6"/>
      </w:tcPr>
    </w:tblStylePr>
  </w:style>
  <w:style w:type="paragraph" w:customStyle="1" w:styleId="Tabellentextkubus">
    <w:name w:val="Tabellentext kubus"/>
    <w:basedOn w:val="Standard"/>
    <w:qFormat/>
    <w:rsid w:val="00D071D8"/>
    <w:pPr>
      <w:spacing w:line="259" w:lineRule="auto"/>
      <w:jc w:val="left"/>
    </w:pPr>
    <w:rPr>
      <w:sz w:val="18"/>
      <w:szCs w:val="18"/>
    </w:rPr>
  </w:style>
  <w:style w:type="paragraph" w:styleId="Funotentext">
    <w:name w:val="footnote text"/>
    <w:basedOn w:val="Standard"/>
    <w:link w:val="FunotentextZchn"/>
    <w:semiHidden/>
    <w:rsid w:val="00D071D8"/>
    <w:pPr>
      <w:spacing w:before="80" w:after="80" w:line="288" w:lineRule="auto"/>
    </w:pPr>
    <w:rPr>
      <w:szCs w:val="20"/>
    </w:rPr>
  </w:style>
  <w:style w:type="character" w:customStyle="1" w:styleId="FunotentextZchn">
    <w:name w:val="Fußnotentext Zchn"/>
    <w:basedOn w:val="Absatz-Standardschriftart"/>
    <w:link w:val="Funotentext"/>
    <w:semiHidden/>
    <w:rsid w:val="00D071D8"/>
  </w:style>
  <w:style w:type="character" w:styleId="Funotenzeichen">
    <w:name w:val="footnote reference"/>
    <w:basedOn w:val="Absatz-Standardschriftart"/>
    <w:uiPriority w:val="99"/>
    <w:semiHidden/>
    <w:unhideWhenUsed/>
    <w:rsid w:val="00D071D8"/>
    <w:rPr>
      <w:vertAlign w:val="superscript"/>
    </w:rPr>
  </w:style>
  <w:style w:type="paragraph" w:customStyle="1" w:styleId="berschrift1kubus">
    <w:name w:val="Überschrift 1 kubus"/>
    <w:basedOn w:val="berschrift1"/>
    <w:next w:val="Standard"/>
    <w:link w:val="berschrift1kubusZchn"/>
    <w:qFormat/>
    <w:rsid w:val="00D071D8"/>
    <w:pPr>
      <w:pageBreakBefore/>
      <w:numPr>
        <w:numId w:val="9"/>
      </w:numPr>
      <w:spacing w:after="120" w:line="259" w:lineRule="auto"/>
      <w:jc w:val="left"/>
    </w:pPr>
    <w:rPr>
      <w:rFonts w:ascii="Arial" w:hAnsi="Arial"/>
      <w:b/>
      <w:noProof/>
      <w:spacing w:val="6"/>
      <w:sz w:val="32"/>
    </w:rPr>
  </w:style>
  <w:style w:type="paragraph" w:customStyle="1" w:styleId="berschrift2kubus">
    <w:name w:val="Überschrift 2 kubus"/>
    <w:basedOn w:val="berschrift2"/>
    <w:next w:val="Standard"/>
    <w:link w:val="berschrift2kubusZchn"/>
    <w:qFormat/>
    <w:rsid w:val="00D071D8"/>
    <w:pPr>
      <w:numPr>
        <w:numId w:val="9"/>
      </w:numPr>
      <w:spacing w:before="360" w:after="120" w:line="259" w:lineRule="auto"/>
      <w:jc w:val="left"/>
    </w:pPr>
    <w:rPr>
      <w:noProof/>
      <w:color w:val="000000"/>
      <w:spacing w:val="6"/>
      <w:sz w:val="28"/>
    </w:rPr>
  </w:style>
  <w:style w:type="character" w:customStyle="1" w:styleId="berschrift1kubusZchn">
    <w:name w:val="Überschrift 1 kubus Zchn"/>
    <w:basedOn w:val="Absatz-Standardschriftart"/>
    <w:link w:val="berschrift1kubus"/>
    <w:rsid w:val="00D071D8"/>
    <w:rPr>
      <w:rFonts w:cs="Arial"/>
      <w:b/>
      <w:bCs/>
      <w:noProof/>
      <w:color w:val="000000"/>
      <w:spacing w:val="6"/>
      <w:sz w:val="32"/>
      <w:szCs w:val="24"/>
    </w:rPr>
  </w:style>
  <w:style w:type="character" w:customStyle="1" w:styleId="berschrift2kubusZchn">
    <w:name w:val="Überschrift 2 kubus Zchn"/>
    <w:basedOn w:val="berschrift1kubusZchn"/>
    <w:link w:val="berschrift2kubus"/>
    <w:rsid w:val="00D071D8"/>
    <w:rPr>
      <w:rFonts w:ascii="Segoe UI" w:hAnsi="Segoe UI" w:cs="Arial"/>
      <w:b/>
      <w:bCs/>
      <w:noProof/>
      <w:color w:val="000000"/>
      <w:spacing w:val="6"/>
      <w:sz w:val="28"/>
      <w:szCs w:val="24"/>
    </w:rPr>
  </w:style>
  <w:style w:type="paragraph" w:customStyle="1" w:styleId="berschrift3kubus">
    <w:name w:val="Überschrift 3 kubus"/>
    <w:basedOn w:val="berschrift3"/>
    <w:next w:val="Standard"/>
    <w:link w:val="berschrift3kubusZchn"/>
    <w:qFormat/>
    <w:rsid w:val="00D071D8"/>
    <w:pPr>
      <w:numPr>
        <w:numId w:val="9"/>
      </w:numPr>
      <w:spacing w:before="360" w:after="120" w:line="259" w:lineRule="auto"/>
      <w:jc w:val="left"/>
    </w:pPr>
    <w:rPr>
      <w:rFonts w:asciiTheme="minorHAnsi" w:eastAsiaTheme="majorEastAsia" w:hAnsiTheme="minorHAnsi"/>
      <w:color w:val="025722" w:themeColor="accent1" w:themeShade="BF"/>
      <w:sz w:val="28"/>
    </w:rPr>
  </w:style>
  <w:style w:type="character" w:customStyle="1" w:styleId="berschrift3kubusZchn">
    <w:name w:val="Überschrift 3 kubus Zchn"/>
    <w:basedOn w:val="berschrift3Zchn"/>
    <w:link w:val="berschrift3kubus"/>
    <w:rsid w:val="00D071D8"/>
    <w:rPr>
      <w:rFonts w:asciiTheme="minorHAnsi" w:eastAsiaTheme="majorEastAsia" w:hAnsiTheme="minorHAnsi" w:cs="Arial"/>
      <w:b/>
      <w:bCs/>
      <w:color w:val="025722" w:themeColor="accent1" w:themeShade="BF"/>
      <w:sz w:val="28"/>
      <w:szCs w:val="24"/>
    </w:rPr>
  </w:style>
  <w:style w:type="paragraph" w:customStyle="1" w:styleId="berschrift4kubus">
    <w:name w:val="Überschrift 4 kubus."/>
    <w:basedOn w:val="berschrift1kubus"/>
    <w:qFormat/>
    <w:rsid w:val="00D071D8"/>
    <w:pPr>
      <w:pageBreakBefore w:val="0"/>
      <w:numPr>
        <w:ilvl w:val="3"/>
      </w:numPr>
      <w:tabs>
        <w:tab w:val="clear" w:pos="1134"/>
        <w:tab w:val="num" w:pos="360"/>
        <w:tab w:val="num" w:pos="864"/>
      </w:tabs>
      <w:spacing w:before="360"/>
      <w:ind w:left="864" w:hanging="864"/>
    </w:pPr>
    <w:rPr>
      <w:sz w:val="24"/>
      <w:szCs w:val="20"/>
    </w:rPr>
  </w:style>
  <w:style w:type="character" w:styleId="NichtaufgelsteErwhnung">
    <w:name w:val="Unresolved Mention"/>
    <w:basedOn w:val="Absatz-Standardschriftart"/>
    <w:uiPriority w:val="99"/>
    <w:semiHidden/>
    <w:unhideWhenUsed/>
    <w:rsid w:val="00792241"/>
    <w:rPr>
      <w:color w:val="605E5C"/>
      <w:shd w:val="clear" w:color="auto" w:fill="E1DFDD"/>
    </w:rPr>
  </w:style>
  <w:style w:type="character" w:customStyle="1" w:styleId="berschrift4Zchn">
    <w:name w:val="Überschrift 4 Zchn"/>
    <w:basedOn w:val="Absatz-Standardschriftart"/>
    <w:link w:val="berschrift4"/>
    <w:semiHidden/>
    <w:rsid w:val="0037749D"/>
    <w:rPr>
      <w:b/>
      <w:bCs/>
      <w:szCs w:val="28"/>
    </w:rPr>
  </w:style>
  <w:style w:type="character" w:customStyle="1" w:styleId="berschrift5Zchn">
    <w:name w:val="Überschrift 5 Zchn"/>
    <w:basedOn w:val="Absatz-Standardschriftart"/>
    <w:link w:val="berschrift5"/>
    <w:semiHidden/>
    <w:rsid w:val="0037749D"/>
    <w:rPr>
      <w:b/>
      <w:bCs/>
      <w:iCs/>
      <w:szCs w:val="26"/>
    </w:rPr>
  </w:style>
  <w:style w:type="character" w:customStyle="1" w:styleId="berschrift6Zchn">
    <w:name w:val="Überschrift 6 Zchn"/>
    <w:basedOn w:val="Absatz-Standardschriftart"/>
    <w:link w:val="berschrift6"/>
    <w:semiHidden/>
    <w:rsid w:val="0037749D"/>
    <w:rPr>
      <w:rFonts w:ascii="Times New Roman" w:hAnsi="Times New Roman"/>
      <w:b/>
      <w:bCs/>
      <w:sz w:val="22"/>
      <w:szCs w:val="22"/>
    </w:rPr>
  </w:style>
  <w:style w:type="character" w:customStyle="1" w:styleId="berschrift7Zchn">
    <w:name w:val="Überschrift 7 Zchn"/>
    <w:basedOn w:val="Absatz-Standardschriftart"/>
    <w:link w:val="berschrift7"/>
    <w:semiHidden/>
    <w:rsid w:val="0037749D"/>
    <w:rPr>
      <w:rFonts w:ascii="Times New Roman" w:hAnsi="Times New Roman"/>
      <w:sz w:val="24"/>
      <w:szCs w:val="24"/>
    </w:rPr>
  </w:style>
  <w:style w:type="character" w:customStyle="1" w:styleId="berschrift8Zchn">
    <w:name w:val="Überschrift 8 Zchn"/>
    <w:basedOn w:val="Absatz-Standardschriftart"/>
    <w:link w:val="berschrift8"/>
    <w:semiHidden/>
    <w:rsid w:val="0037749D"/>
    <w:rPr>
      <w:rFonts w:ascii="Times New Roman" w:hAnsi="Times New Roman"/>
      <w:i/>
      <w:iCs/>
      <w:sz w:val="24"/>
      <w:szCs w:val="24"/>
    </w:rPr>
  </w:style>
  <w:style w:type="character" w:customStyle="1" w:styleId="berschrift9Zchn">
    <w:name w:val="Überschrift 9 Zchn"/>
    <w:basedOn w:val="Absatz-Standardschriftart"/>
    <w:link w:val="berschrift9"/>
    <w:semiHidden/>
    <w:rsid w:val="0037749D"/>
    <w:rPr>
      <w:rFonts w:ascii="Segoe UI" w:hAnsi="Segoe UI" w:cs="Arial"/>
      <w:sz w:val="22"/>
      <w:szCs w:val="22"/>
    </w:rPr>
  </w:style>
  <w:style w:type="paragraph" w:styleId="Titel">
    <w:name w:val="Title"/>
    <w:basedOn w:val="Standard"/>
    <w:next w:val="Standard"/>
    <w:link w:val="TitelZchn"/>
    <w:uiPriority w:val="10"/>
    <w:qFormat/>
    <w:rsid w:val="00E72A3F"/>
    <w:pPr>
      <w:spacing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E72A3F"/>
    <w:rPr>
      <w:rFonts w:ascii="Segoe UI" w:eastAsiaTheme="majorEastAsia" w:hAnsi="Segoe UI" w:cstheme="majorBidi"/>
      <w:spacing w:val="-10"/>
      <w:kern w:val="28"/>
      <w:sz w:val="56"/>
      <w:szCs w:val="56"/>
    </w:rPr>
  </w:style>
  <w:style w:type="paragraph" w:styleId="Inhaltsverzeichnisberschrift">
    <w:name w:val="TOC Heading"/>
    <w:basedOn w:val="Standard"/>
    <w:next w:val="Standard"/>
    <w:uiPriority w:val="39"/>
    <w:unhideWhenUsed/>
    <w:qFormat/>
    <w:rsid w:val="00315ED1"/>
    <w:pPr>
      <w:keepLines/>
      <w:spacing w:before="240" w:line="259" w:lineRule="auto"/>
      <w:jc w:val="left"/>
    </w:pPr>
    <w:rPr>
      <w:rFonts w:eastAsiaTheme="majorEastAsia" w:cstheme="majorBidi"/>
      <w:b/>
      <w:bCs/>
      <w:sz w:val="32"/>
      <w:szCs w:val="32"/>
    </w:rPr>
  </w:style>
  <w:style w:type="paragraph" w:customStyle="1" w:styleId="Standardtextkubus">
    <w:name w:val="Standardtext kubus"/>
    <w:basedOn w:val="Standard"/>
    <w:link w:val="StandardtextkubusZchn"/>
    <w:rsid w:val="00F156BE"/>
    <w:pPr>
      <w:spacing w:after="120" w:line="259" w:lineRule="auto"/>
    </w:pPr>
    <w:rPr>
      <w:rFonts w:ascii="Arial" w:eastAsiaTheme="minorHAnsi" w:hAnsi="Arial" w:cstheme="minorBidi"/>
      <w:szCs w:val="22"/>
    </w:rPr>
  </w:style>
  <w:style w:type="character" w:customStyle="1" w:styleId="StandardtextkubusZchn">
    <w:name w:val="Standardtext kubus Zchn"/>
    <w:basedOn w:val="Absatz-Standardschriftart"/>
    <w:link w:val="Standardtextkubus"/>
    <w:rsid w:val="00F156BE"/>
    <w:rPr>
      <w:rFonts w:eastAsiaTheme="minorHAnsi" w:cstheme="minorBidi"/>
      <w:szCs w:val="22"/>
    </w:rPr>
  </w:style>
  <w:style w:type="paragraph" w:styleId="berarbeitung">
    <w:name w:val="Revision"/>
    <w:hidden/>
    <w:uiPriority w:val="99"/>
    <w:semiHidden/>
    <w:rsid w:val="004512C4"/>
    <w:rPr>
      <w:rFonts w:ascii="Segoe UI" w:hAnsi="Segoe UI"/>
      <w:szCs w:val="24"/>
    </w:rPr>
  </w:style>
  <w:style w:type="character" w:customStyle="1" w:styleId="citation-25">
    <w:name w:val="citation-25"/>
    <w:basedOn w:val="Absatz-Standardschriftart"/>
    <w:rsid w:val="00096DEC"/>
  </w:style>
  <w:style w:type="character" w:customStyle="1" w:styleId="citation-24">
    <w:name w:val="citation-24"/>
    <w:basedOn w:val="Absatz-Standardschriftart"/>
    <w:rsid w:val="00096DEC"/>
  </w:style>
  <w:style w:type="paragraph" w:customStyle="1" w:styleId="pf0">
    <w:name w:val="pf0"/>
    <w:basedOn w:val="Standard"/>
    <w:rsid w:val="00DD0AD7"/>
    <w:pPr>
      <w:spacing w:before="100" w:beforeAutospacing="1" w:after="100" w:afterAutospacing="1" w:line="240" w:lineRule="auto"/>
      <w:jc w:val="left"/>
    </w:pPr>
    <w:rPr>
      <w:rFonts w:ascii="Times New Roman" w:hAnsi="Times New Roman"/>
      <w:sz w:val="24"/>
    </w:rPr>
  </w:style>
  <w:style w:type="character" w:customStyle="1" w:styleId="cf01">
    <w:name w:val="cf01"/>
    <w:basedOn w:val="Absatz-Standardschriftart"/>
    <w:rsid w:val="00DD0AD7"/>
    <w:rPr>
      <w:rFonts w:ascii="Segoe UI" w:hAnsi="Segoe UI" w:cs="Segoe UI" w:hint="default"/>
      <w:sz w:val="18"/>
      <w:szCs w:val="18"/>
    </w:rPr>
  </w:style>
  <w:style w:type="paragraph" w:customStyle="1" w:styleId="TitelKUB">
    <w:name w:val="Titel KUB"/>
    <w:qFormat/>
    <w:rsid w:val="006C6EAD"/>
    <w:pPr>
      <w:spacing w:line="420" w:lineRule="exact"/>
    </w:pPr>
    <w:rPr>
      <w:b/>
      <w:color w:val="90C01E"/>
      <w:sz w:val="36"/>
    </w:rPr>
  </w:style>
  <w:style w:type="paragraph" w:customStyle="1" w:styleId="UntertitelKUB">
    <w:name w:val="Untertitel KUB"/>
    <w:qFormat/>
    <w:rsid w:val="006C6EAD"/>
    <w:pPr>
      <w:spacing w:before="60" w:line="340" w:lineRule="exact"/>
    </w:pPr>
    <w:rPr>
      <w:rFonts w:eastAsia="+mn-ea" w:cs="Arial"/>
      <w:b/>
      <w:sz w:val="28"/>
    </w:rPr>
  </w:style>
  <w:style w:type="paragraph" w:customStyle="1" w:styleId="KategorieKUB">
    <w:name w:val="Kategorie KUB"/>
    <w:link w:val="KategorieKUBZchn"/>
    <w:qFormat/>
    <w:rsid w:val="006C6EAD"/>
    <w:pPr>
      <w:tabs>
        <w:tab w:val="right" w:pos="9044"/>
      </w:tabs>
      <w:spacing w:before="160"/>
    </w:pPr>
    <w:rPr>
      <w:b/>
      <w:bCs/>
      <w:color w:val="90C01E"/>
      <w:sz w:val="19"/>
      <w:szCs w:val="24"/>
    </w:rPr>
  </w:style>
  <w:style w:type="paragraph" w:customStyle="1" w:styleId="AuszeichnungKUB">
    <w:name w:val="Auszeichnung KUB"/>
    <w:basedOn w:val="Standard"/>
    <w:next w:val="Standard"/>
    <w:link w:val="AuszeichnungKUBZchn"/>
    <w:qFormat/>
    <w:rsid w:val="006C6EAD"/>
    <w:pPr>
      <w:spacing w:line="240" w:lineRule="auto"/>
      <w:jc w:val="left"/>
    </w:pPr>
    <w:rPr>
      <w:rFonts w:ascii="Arial" w:hAnsi="Arial"/>
      <w:b/>
    </w:rPr>
  </w:style>
  <w:style w:type="paragraph" w:customStyle="1" w:styleId="KategorieTitelseiteKUB">
    <w:name w:val="Kategorie Titelseite KUB"/>
    <w:qFormat/>
    <w:rsid w:val="006C6EAD"/>
    <w:pPr>
      <w:framePr w:w="4190" w:h="646" w:hRule="exact" w:wrap="around" w:vAnchor="page" w:hAnchor="page" w:x="2604" w:y="2099" w:anchorLock="1"/>
    </w:pPr>
    <w:rPr>
      <w:b/>
      <w:noProof/>
      <w:color w:val="90C01E"/>
      <w:sz w:val="26"/>
      <w:szCs w:val="26"/>
    </w:rPr>
  </w:style>
  <w:style w:type="character" w:customStyle="1" w:styleId="AuszeichnungKUBZchn">
    <w:name w:val="Auszeichnung KUB Zchn"/>
    <w:basedOn w:val="Absatz-Standardschriftart"/>
    <w:link w:val="AuszeichnungKUB"/>
    <w:rsid w:val="006C6EAD"/>
    <w:rPr>
      <w:b/>
      <w:szCs w:val="24"/>
    </w:rPr>
  </w:style>
  <w:style w:type="paragraph" w:customStyle="1" w:styleId="berschrift1KUB">
    <w:name w:val="Überschrift 1 KUB"/>
    <w:next w:val="Standard"/>
    <w:link w:val="berschrift1KUBZchn"/>
    <w:qFormat/>
    <w:rsid w:val="006C6EAD"/>
    <w:pPr>
      <w:keepNext/>
      <w:numPr>
        <w:numId w:val="13"/>
      </w:numPr>
      <w:tabs>
        <w:tab w:val="clear" w:pos="567"/>
      </w:tabs>
      <w:spacing w:before="480" w:after="240"/>
      <w:ind w:left="0" w:firstLine="0"/>
    </w:pPr>
    <w:rPr>
      <w:rFonts w:ascii="Arial Black" w:hAnsi="Arial Black" w:cs="Arial"/>
      <w:bCs/>
      <w:color w:val="000000"/>
      <w:sz w:val="24"/>
      <w:szCs w:val="24"/>
    </w:rPr>
  </w:style>
  <w:style w:type="paragraph" w:customStyle="1" w:styleId="berschrift2KUB">
    <w:name w:val="Überschrift 2 KUB"/>
    <w:next w:val="Standard"/>
    <w:link w:val="berschrift2KUBZchn"/>
    <w:qFormat/>
    <w:rsid w:val="006C6EAD"/>
    <w:pPr>
      <w:keepNext/>
      <w:numPr>
        <w:ilvl w:val="1"/>
        <w:numId w:val="13"/>
      </w:numPr>
      <w:tabs>
        <w:tab w:val="clear" w:pos="567"/>
      </w:tabs>
      <w:spacing w:before="240" w:after="120"/>
      <w:ind w:left="0" w:firstLine="0"/>
    </w:pPr>
    <w:rPr>
      <w:rFonts w:ascii="Segoe UI" w:hAnsi="Segoe UI" w:cs="Arial"/>
      <w:b/>
      <w:bCs/>
      <w:szCs w:val="24"/>
    </w:rPr>
  </w:style>
  <w:style w:type="character" w:customStyle="1" w:styleId="berschrift1KUBZchn">
    <w:name w:val="Überschrift 1 KUB Zchn"/>
    <w:basedOn w:val="berschrift1Zchn"/>
    <w:link w:val="berschrift1KUB"/>
    <w:rsid w:val="006C6EAD"/>
    <w:rPr>
      <w:rFonts w:ascii="Arial Black" w:hAnsi="Arial Black" w:cs="Arial"/>
      <w:bCs/>
      <w:color w:val="000000"/>
      <w:sz w:val="24"/>
      <w:szCs w:val="24"/>
    </w:rPr>
  </w:style>
  <w:style w:type="paragraph" w:customStyle="1" w:styleId="berschrift3KUB">
    <w:name w:val="Überschrift 3 KUB"/>
    <w:next w:val="Standard"/>
    <w:link w:val="berschrift3KUBZchn"/>
    <w:qFormat/>
    <w:rsid w:val="006C6EAD"/>
    <w:pPr>
      <w:keepNext/>
      <w:numPr>
        <w:ilvl w:val="2"/>
        <w:numId w:val="13"/>
      </w:numPr>
      <w:tabs>
        <w:tab w:val="clear" w:pos="765"/>
      </w:tabs>
      <w:spacing w:before="240"/>
      <w:ind w:left="0" w:firstLine="0"/>
    </w:pPr>
    <w:rPr>
      <w:rFonts w:ascii="Segoe UI" w:hAnsi="Segoe UI" w:cs="Arial"/>
      <w:b/>
      <w:bCs/>
      <w:szCs w:val="24"/>
    </w:rPr>
  </w:style>
  <w:style w:type="character" w:customStyle="1" w:styleId="berschrift2KUBZchn">
    <w:name w:val="Überschrift 2 KUB Zchn"/>
    <w:basedOn w:val="berschrift2Zchn"/>
    <w:link w:val="berschrift2KUB"/>
    <w:rsid w:val="006C6EAD"/>
    <w:rPr>
      <w:rFonts w:ascii="Segoe UI" w:hAnsi="Segoe UI" w:cs="Arial"/>
      <w:b/>
      <w:bCs/>
      <w:szCs w:val="24"/>
    </w:rPr>
  </w:style>
  <w:style w:type="paragraph" w:customStyle="1" w:styleId="berschrift4KUB">
    <w:name w:val="Überschrift 4 KUB"/>
    <w:next w:val="Standard"/>
    <w:qFormat/>
    <w:rsid w:val="006C6EAD"/>
    <w:pPr>
      <w:keepNext/>
      <w:numPr>
        <w:ilvl w:val="3"/>
        <w:numId w:val="13"/>
      </w:numPr>
      <w:tabs>
        <w:tab w:val="clear" w:pos="1134"/>
      </w:tabs>
      <w:spacing w:before="240"/>
      <w:ind w:left="0" w:firstLine="0"/>
    </w:pPr>
    <w:rPr>
      <w:b/>
      <w:bCs/>
      <w:szCs w:val="28"/>
    </w:rPr>
  </w:style>
  <w:style w:type="character" w:customStyle="1" w:styleId="berschrift3KUBZchn">
    <w:name w:val="Überschrift 3 KUB Zchn"/>
    <w:basedOn w:val="berschrift3Zchn"/>
    <w:link w:val="berschrift3KUB"/>
    <w:rsid w:val="006C6EAD"/>
    <w:rPr>
      <w:rFonts w:ascii="Segoe UI" w:hAnsi="Segoe UI" w:cs="Arial"/>
      <w:b/>
      <w:bCs/>
      <w:szCs w:val="24"/>
    </w:rPr>
  </w:style>
  <w:style w:type="paragraph" w:customStyle="1" w:styleId="berschrift5KUB">
    <w:name w:val="Überschrift 5 KUB"/>
    <w:next w:val="Standard"/>
    <w:qFormat/>
    <w:rsid w:val="006C6EAD"/>
    <w:pPr>
      <w:keepNext/>
      <w:numPr>
        <w:ilvl w:val="4"/>
        <w:numId w:val="13"/>
      </w:numPr>
      <w:tabs>
        <w:tab w:val="clear" w:pos="1134"/>
      </w:tabs>
      <w:spacing w:before="240"/>
      <w:ind w:left="0" w:firstLine="0"/>
    </w:pPr>
    <w:rPr>
      <w:b/>
      <w:bCs/>
      <w:iCs/>
      <w:szCs w:val="26"/>
    </w:rPr>
  </w:style>
  <w:style w:type="paragraph" w:customStyle="1" w:styleId="InfotextKUB">
    <w:name w:val="Infotext KUB"/>
    <w:qFormat/>
    <w:rsid w:val="006C6EAD"/>
    <w:pPr>
      <w:tabs>
        <w:tab w:val="right" w:pos="9072"/>
      </w:tabs>
    </w:pPr>
    <w:rPr>
      <w:color w:val="90C01E"/>
      <w:sz w:val="18"/>
      <w:szCs w:val="24"/>
    </w:rPr>
  </w:style>
  <w:style w:type="character" w:customStyle="1" w:styleId="KategorieKUBZchn">
    <w:name w:val="Kategorie KUB Zchn"/>
    <w:basedOn w:val="Absatz-Standardschriftart"/>
    <w:link w:val="KategorieKUB"/>
    <w:rsid w:val="006C6EAD"/>
    <w:rPr>
      <w:b/>
      <w:bCs/>
      <w:color w:val="90C01E"/>
      <w:sz w:val="19"/>
      <w:szCs w:val="24"/>
    </w:rPr>
  </w:style>
  <w:style w:type="numbering" w:customStyle="1" w:styleId="AufzhlunggrnKUB">
    <w:name w:val="Aufzählung grün KUB"/>
    <w:basedOn w:val="KeineListe"/>
    <w:uiPriority w:val="99"/>
    <w:rsid w:val="006C6EAD"/>
    <w:pPr>
      <w:numPr>
        <w:numId w:val="11"/>
      </w:numPr>
    </w:pPr>
  </w:style>
  <w:style w:type="numbering" w:customStyle="1" w:styleId="AufzhlungorangeKUB">
    <w:name w:val="Aufzählung orange KUB"/>
    <w:basedOn w:val="AufzhlunggrnKUB"/>
    <w:uiPriority w:val="99"/>
    <w:rsid w:val="006C6EAD"/>
    <w:pPr>
      <w:numPr>
        <w:numId w:val="12"/>
      </w:numPr>
    </w:pPr>
  </w:style>
  <w:style w:type="table" w:customStyle="1" w:styleId="TabelleKopfundSpalteschattiertKUB">
    <w:name w:val="Tabelle Kopf und Spalte schattiert KUB"/>
    <w:basedOn w:val="TabelleKUB"/>
    <w:uiPriority w:val="99"/>
    <w:rsid w:val="006C6EAD"/>
    <w:tblPr/>
    <w:tblStylePr w:type="firstRow">
      <w:rPr>
        <w:rFonts w:ascii="Arial" w:hAnsi="Arial"/>
        <w:b/>
        <w:sz w:val="18"/>
      </w:rPr>
      <w:tblPr/>
      <w:tcPr>
        <w:shd w:val="clear" w:color="auto" w:fill="CFCFCF" w:themeFill="background2" w:themeFillTint="66"/>
      </w:tcPr>
    </w:tblStylePr>
    <w:tblStylePr w:type="firstCol">
      <w:rPr>
        <w:rFonts w:ascii="Arial" w:hAnsi="Arial"/>
        <w:b/>
        <w:sz w:val="18"/>
      </w:rPr>
      <w:tblPr/>
      <w:tcPr>
        <w:shd w:val="clear" w:color="auto" w:fill="CFCFCF" w:themeFill="background2" w:themeFillTint="66"/>
      </w:tcPr>
    </w:tblStylePr>
  </w:style>
  <w:style w:type="table" w:customStyle="1" w:styleId="TabelleKUB">
    <w:name w:val="Tabelle KUB"/>
    <w:basedOn w:val="NormaleTabelle"/>
    <w:uiPriority w:val="99"/>
    <w:rsid w:val="006C6EAD"/>
    <w:rPr>
      <w:sz w:val="18"/>
    </w:rPr>
    <w:tblPr>
      <w:tblInd w:w="85" w:type="dxa"/>
      <w:tblBorders>
        <w:top w:val="single" w:sz="6" w:space="0" w:color="03752E" w:themeColor="accent1"/>
        <w:left w:val="single" w:sz="6" w:space="0" w:color="03752E" w:themeColor="accent1"/>
        <w:bottom w:val="single" w:sz="6" w:space="0" w:color="03752E" w:themeColor="accent1"/>
        <w:right w:val="single" w:sz="6" w:space="0" w:color="03752E" w:themeColor="accent1"/>
        <w:insideH w:val="single" w:sz="6" w:space="0" w:color="03752E" w:themeColor="accent1"/>
        <w:insideV w:val="single" w:sz="6" w:space="0" w:color="03752E" w:themeColor="accent1"/>
      </w:tblBorders>
      <w:tblCellMar>
        <w:top w:w="57" w:type="dxa"/>
        <w:left w:w="57" w:type="dxa"/>
        <w:bottom w:w="57" w:type="dxa"/>
        <w:right w:w="57" w:type="dxa"/>
      </w:tblCellMar>
    </w:tblPr>
    <w:tcPr>
      <w:shd w:val="clear" w:color="auto" w:fill="auto"/>
    </w:tcPr>
    <w:tblStylePr w:type="firstRow">
      <w:rPr>
        <w:rFonts w:ascii="Arial" w:hAnsi="Arial"/>
        <w:b w:val="0"/>
        <w:sz w:val="18"/>
      </w:rPr>
    </w:tblStylePr>
  </w:style>
  <w:style w:type="table" w:customStyle="1" w:styleId="TabelleSpalteschattiertKUB">
    <w:name w:val="Tabelle Spalte schattiert KUB"/>
    <w:basedOn w:val="TabelleKUB"/>
    <w:uiPriority w:val="99"/>
    <w:rsid w:val="006C6EAD"/>
    <w:tblPr/>
    <w:tblStylePr w:type="firstRow">
      <w:rPr>
        <w:rFonts w:ascii="Arial" w:hAnsi="Arial"/>
        <w:b w:val="0"/>
        <w:sz w:val="18"/>
      </w:rPr>
    </w:tblStylePr>
    <w:tblStylePr w:type="firstCol">
      <w:rPr>
        <w:rFonts w:ascii="Arial" w:hAnsi="Arial"/>
        <w:b/>
        <w:sz w:val="18"/>
      </w:rPr>
      <w:tblPr/>
      <w:tcPr>
        <w:shd w:val="clear" w:color="auto" w:fill="CFCFCF" w:themeFill="background2" w:themeFillTint="66"/>
      </w:tcPr>
    </w:tblStylePr>
  </w:style>
  <w:style w:type="numbering" w:customStyle="1" w:styleId="berschriftenlisteKUB">
    <w:name w:val="Überschriftenliste KUB"/>
    <w:uiPriority w:val="99"/>
    <w:rsid w:val="006C6EAD"/>
    <w:pPr>
      <w:numPr>
        <w:numId w:val="22"/>
      </w:numPr>
    </w:pPr>
  </w:style>
  <w:style w:type="paragraph" w:customStyle="1" w:styleId="TabellentextKUB">
    <w:name w:val="Tabellentext KUB"/>
    <w:basedOn w:val="Standard"/>
    <w:qFormat/>
    <w:rsid w:val="006C6EAD"/>
    <w:pPr>
      <w:spacing w:line="240" w:lineRule="auto"/>
      <w:jc w:val="left"/>
    </w:pPr>
    <w:rPr>
      <w:rFonts w:ascii="Arial" w:hAnsi="Arial"/>
      <w:sz w:val="18"/>
      <w:szCs w:val="18"/>
    </w:rPr>
  </w:style>
  <w:style w:type="paragraph" w:customStyle="1" w:styleId="Dokumentenklassifizierung">
    <w:name w:val="Dokumentenklassifizierung"/>
    <w:basedOn w:val="TabellentextKUB"/>
    <w:rsid w:val="006C6EAD"/>
  </w:style>
  <w:style w:type="paragraph" w:customStyle="1" w:styleId="AufzhlungGrn">
    <w:name w:val="Aufzählung Grün"/>
    <w:basedOn w:val="Standard"/>
    <w:rsid w:val="006C6EAD"/>
    <w:pPr>
      <w:numPr>
        <w:numId w:val="14"/>
      </w:numPr>
      <w:tabs>
        <w:tab w:val="clear" w:pos="227"/>
      </w:tabs>
      <w:spacing w:line="240" w:lineRule="auto"/>
      <w:ind w:left="0" w:firstLine="0"/>
      <w:jc w:val="left"/>
    </w:pPr>
    <w:rPr>
      <w:rFonts w:ascii="Arial" w:hAnsi="Arial"/>
    </w:rPr>
  </w:style>
  <w:style w:type="paragraph" w:customStyle="1" w:styleId="AufzhlungOrange">
    <w:name w:val="Aufzählung Orange"/>
    <w:basedOn w:val="Standard"/>
    <w:rsid w:val="006C6EAD"/>
    <w:pPr>
      <w:numPr>
        <w:numId w:val="15"/>
      </w:numPr>
      <w:tabs>
        <w:tab w:val="clear" w:pos="227"/>
      </w:tabs>
      <w:spacing w:line="240" w:lineRule="auto"/>
      <w:ind w:left="0" w:firstLine="0"/>
      <w:jc w:val="left"/>
    </w:pPr>
    <w:rPr>
      <w:rFonts w:ascii="Arial" w:hAnsi="Arial"/>
    </w:rPr>
  </w:style>
  <w:style w:type="paragraph" w:customStyle="1" w:styleId="Kub11">
    <w:name w:val="Kub 1.1"/>
    <w:basedOn w:val="Standard"/>
    <w:link w:val="Kub11Zchn"/>
    <w:autoRedefine/>
    <w:qFormat/>
    <w:rsid w:val="006C6EAD"/>
    <w:pPr>
      <w:keepNext/>
      <w:keepLines/>
      <w:suppressLineNumbers/>
      <w:suppressAutoHyphens/>
      <w:overflowPunct w:val="0"/>
      <w:autoSpaceDE w:val="0"/>
      <w:autoSpaceDN w:val="0"/>
      <w:adjustRightInd w:val="0"/>
      <w:spacing w:before="240" w:after="120" w:line="240" w:lineRule="auto"/>
      <w:ind w:left="57"/>
      <w:jc w:val="left"/>
      <w:textAlignment w:val="baseline"/>
      <w:outlineLvl w:val="1"/>
    </w:pPr>
    <w:rPr>
      <w:rFonts w:ascii="Arial" w:hAnsi="Arial"/>
      <w:b/>
      <w:szCs w:val="20"/>
    </w:rPr>
  </w:style>
  <w:style w:type="character" w:customStyle="1" w:styleId="Kub11Zchn">
    <w:name w:val="Kub 1.1 Zchn"/>
    <w:basedOn w:val="Absatz-Standardschriftart"/>
    <w:link w:val="Kub11"/>
    <w:rsid w:val="006C6EAD"/>
    <w:rPr>
      <w:b/>
    </w:rPr>
  </w:style>
  <w:style w:type="paragraph" w:customStyle="1" w:styleId="AbsatzBlock">
    <w:name w:val="Absatz Block"/>
    <w:basedOn w:val="Standard"/>
    <w:link w:val="AbsatzBlockZchn"/>
    <w:qFormat/>
    <w:rsid w:val="006C6EAD"/>
    <w:pPr>
      <w:overflowPunct w:val="0"/>
      <w:autoSpaceDE w:val="0"/>
      <w:autoSpaceDN w:val="0"/>
      <w:adjustRightInd w:val="0"/>
      <w:spacing w:after="120" w:line="280" w:lineRule="exact"/>
      <w:textAlignment w:val="baseline"/>
    </w:pPr>
    <w:rPr>
      <w:rFonts w:ascii="Arial" w:hAnsi="Arial"/>
      <w:szCs w:val="20"/>
    </w:rPr>
  </w:style>
  <w:style w:type="character" w:customStyle="1" w:styleId="AbsatzBlockZchn">
    <w:name w:val="Absatz Block Zchn"/>
    <w:basedOn w:val="Absatz-Standardschriftart"/>
    <w:link w:val="AbsatzBlock"/>
    <w:rsid w:val="006C6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1081">
      <w:bodyDiv w:val="1"/>
      <w:marLeft w:val="0"/>
      <w:marRight w:val="0"/>
      <w:marTop w:val="0"/>
      <w:marBottom w:val="0"/>
      <w:divBdr>
        <w:top w:val="none" w:sz="0" w:space="0" w:color="auto"/>
        <w:left w:val="none" w:sz="0" w:space="0" w:color="auto"/>
        <w:bottom w:val="none" w:sz="0" w:space="0" w:color="auto"/>
        <w:right w:val="none" w:sz="0" w:space="0" w:color="auto"/>
      </w:divBdr>
    </w:div>
    <w:div w:id="122697999">
      <w:bodyDiv w:val="1"/>
      <w:marLeft w:val="0"/>
      <w:marRight w:val="0"/>
      <w:marTop w:val="0"/>
      <w:marBottom w:val="0"/>
      <w:divBdr>
        <w:top w:val="none" w:sz="0" w:space="0" w:color="auto"/>
        <w:left w:val="none" w:sz="0" w:space="0" w:color="auto"/>
        <w:bottom w:val="none" w:sz="0" w:space="0" w:color="auto"/>
        <w:right w:val="none" w:sz="0" w:space="0" w:color="auto"/>
      </w:divBdr>
    </w:div>
    <w:div w:id="172233258">
      <w:bodyDiv w:val="1"/>
      <w:marLeft w:val="0"/>
      <w:marRight w:val="0"/>
      <w:marTop w:val="0"/>
      <w:marBottom w:val="0"/>
      <w:divBdr>
        <w:top w:val="none" w:sz="0" w:space="0" w:color="auto"/>
        <w:left w:val="none" w:sz="0" w:space="0" w:color="auto"/>
        <w:bottom w:val="none" w:sz="0" w:space="0" w:color="auto"/>
        <w:right w:val="none" w:sz="0" w:space="0" w:color="auto"/>
      </w:divBdr>
    </w:div>
    <w:div w:id="357238810">
      <w:bodyDiv w:val="1"/>
      <w:marLeft w:val="0"/>
      <w:marRight w:val="0"/>
      <w:marTop w:val="0"/>
      <w:marBottom w:val="0"/>
      <w:divBdr>
        <w:top w:val="none" w:sz="0" w:space="0" w:color="auto"/>
        <w:left w:val="none" w:sz="0" w:space="0" w:color="auto"/>
        <w:bottom w:val="none" w:sz="0" w:space="0" w:color="auto"/>
        <w:right w:val="none" w:sz="0" w:space="0" w:color="auto"/>
      </w:divBdr>
    </w:div>
    <w:div w:id="639503711">
      <w:bodyDiv w:val="1"/>
      <w:marLeft w:val="0"/>
      <w:marRight w:val="0"/>
      <w:marTop w:val="0"/>
      <w:marBottom w:val="0"/>
      <w:divBdr>
        <w:top w:val="none" w:sz="0" w:space="0" w:color="auto"/>
        <w:left w:val="none" w:sz="0" w:space="0" w:color="auto"/>
        <w:bottom w:val="none" w:sz="0" w:space="0" w:color="auto"/>
        <w:right w:val="none" w:sz="0" w:space="0" w:color="auto"/>
      </w:divBdr>
    </w:div>
    <w:div w:id="1023553129">
      <w:bodyDiv w:val="1"/>
      <w:marLeft w:val="0"/>
      <w:marRight w:val="0"/>
      <w:marTop w:val="0"/>
      <w:marBottom w:val="0"/>
      <w:divBdr>
        <w:top w:val="none" w:sz="0" w:space="0" w:color="auto"/>
        <w:left w:val="none" w:sz="0" w:space="0" w:color="auto"/>
        <w:bottom w:val="none" w:sz="0" w:space="0" w:color="auto"/>
        <w:right w:val="none" w:sz="0" w:space="0" w:color="auto"/>
      </w:divBdr>
    </w:div>
    <w:div w:id="1025866611">
      <w:bodyDiv w:val="1"/>
      <w:marLeft w:val="0"/>
      <w:marRight w:val="0"/>
      <w:marTop w:val="0"/>
      <w:marBottom w:val="0"/>
      <w:divBdr>
        <w:top w:val="none" w:sz="0" w:space="0" w:color="auto"/>
        <w:left w:val="none" w:sz="0" w:space="0" w:color="auto"/>
        <w:bottom w:val="none" w:sz="0" w:space="0" w:color="auto"/>
        <w:right w:val="none" w:sz="0" w:space="0" w:color="auto"/>
      </w:divBdr>
    </w:div>
    <w:div w:id="1213427374">
      <w:bodyDiv w:val="1"/>
      <w:marLeft w:val="0"/>
      <w:marRight w:val="0"/>
      <w:marTop w:val="0"/>
      <w:marBottom w:val="0"/>
      <w:divBdr>
        <w:top w:val="none" w:sz="0" w:space="0" w:color="auto"/>
        <w:left w:val="none" w:sz="0" w:space="0" w:color="auto"/>
        <w:bottom w:val="none" w:sz="0" w:space="0" w:color="auto"/>
        <w:right w:val="none" w:sz="0" w:space="0" w:color="auto"/>
      </w:divBdr>
    </w:div>
    <w:div w:id="1375304614">
      <w:bodyDiv w:val="1"/>
      <w:marLeft w:val="0"/>
      <w:marRight w:val="0"/>
      <w:marTop w:val="0"/>
      <w:marBottom w:val="0"/>
      <w:divBdr>
        <w:top w:val="none" w:sz="0" w:space="0" w:color="auto"/>
        <w:left w:val="none" w:sz="0" w:space="0" w:color="auto"/>
        <w:bottom w:val="none" w:sz="0" w:space="0" w:color="auto"/>
        <w:right w:val="none" w:sz="0" w:space="0" w:color="auto"/>
      </w:divBdr>
    </w:div>
    <w:div w:id="1463501213">
      <w:bodyDiv w:val="1"/>
      <w:marLeft w:val="0"/>
      <w:marRight w:val="0"/>
      <w:marTop w:val="0"/>
      <w:marBottom w:val="0"/>
      <w:divBdr>
        <w:top w:val="none" w:sz="0" w:space="0" w:color="auto"/>
        <w:left w:val="none" w:sz="0" w:space="0" w:color="auto"/>
        <w:bottom w:val="none" w:sz="0" w:space="0" w:color="auto"/>
        <w:right w:val="none" w:sz="0" w:space="0" w:color="auto"/>
      </w:divBdr>
    </w:div>
    <w:div w:id="1481996657">
      <w:bodyDiv w:val="1"/>
      <w:marLeft w:val="0"/>
      <w:marRight w:val="0"/>
      <w:marTop w:val="0"/>
      <w:marBottom w:val="0"/>
      <w:divBdr>
        <w:top w:val="none" w:sz="0" w:space="0" w:color="auto"/>
        <w:left w:val="none" w:sz="0" w:space="0" w:color="auto"/>
        <w:bottom w:val="none" w:sz="0" w:space="0" w:color="auto"/>
        <w:right w:val="none" w:sz="0" w:space="0" w:color="auto"/>
      </w:divBdr>
    </w:div>
    <w:div w:id="1509829509">
      <w:bodyDiv w:val="1"/>
      <w:marLeft w:val="0"/>
      <w:marRight w:val="0"/>
      <w:marTop w:val="0"/>
      <w:marBottom w:val="0"/>
      <w:divBdr>
        <w:top w:val="none" w:sz="0" w:space="0" w:color="auto"/>
        <w:left w:val="none" w:sz="0" w:space="0" w:color="auto"/>
        <w:bottom w:val="none" w:sz="0" w:space="0" w:color="auto"/>
        <w:right w:val="none" w:sz="0" w:space="0" w:color="auto"/>
      </w:divBdr>
    </w:div>
    <w:div w:id="1626279017">
      <w:bodyDiv w:val="1"/>
      <w:marLeft w:val="0"/>
      <w:marRight w:val="0"/>
      <w:marTop w:val="0"/>
      <w:marBottom w:val="0"/>
      <w:divBdr>
        <w:top w:val="none" w:sz="0" w:space="0" w:color="auto"/>
        <w:left w:val="none" w:sz="0" w:space="0" w:color="auto"/>
        <w:bottom w:val="none" w:sz="0" w:space="0" w:color="auto"/>
        <w:right w:val="none" w:sz="0" w:space="0" w:color="auto"/>
      </w:divBdr>
    </w:div>
    <w:div w:id="1696954661">
      <w:bodyDiv w:val="1"/>
      <w:marLeft w:val="0"/>
      <w:marRight w:val="0"/>
      <w:marTop w:val="0"/>
      <w:marBottom w:val="0"/>
      <w:divBdr>
        <w:top w:val="none" w:sz="0" w:space="0" w:color="auto"/>
        <w:left w:val="none" w:sz="0" w:space="0" w:color="auto"/>
        <w:bottom w:val="none" w:sz="0" w:space="0" w:color="auto"/>
        <w:right w:val="none" w:sz="0" w:space="0" w:color="auto"/>
      </w:divBdr>
    </w:div>
    <w:div w:id="1921791439">
      <w:bodyDiv w:val="1"/>
      <w:marLeft w:val="0"/>
      <w:marRight w:val="0"/>
      <w:marTop w:val="0"/>
      <w:marBottom w:val="0"/>
      <w:divBdr>
        <w:top w:val="none" w:sz="0" w:space="0" w:color="auto"/>
        <w:left w:val="none" w:sz="0" w:space="0" w:color="auto"/>
        <w:bottom w:val="none" w:sz="0" w:space="0" w:color="auto"/>
        <w:right w:val="none" w:sz="0" w:space="0" w:color="auto"/>
      </w:divBdr>
    </w:div>
    <w:div w:id="214041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kubinet.kubus-it.de/8/1257/_layouts/15/start.asp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ANWENDUNGEN\OFFICE\Vorlagen\kubusIT\Le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BEF758EE5A4D3581B35CD01348D5D4"/>
        <w:category>
          <w:name w:val="Allgemein"/>
          <w:gallery w:val="placeholder"/>
        </w:category>
        <w:types>
          <w:type w:val="bbPlcHdr"/>
        </w:types>
        <w:behaviors>
          <w:behavior w:val="content"/>
        </w:behaviors>
        <w:guid w:val="{C60513D7-D32D-4C25-BDCC-8CFCC48EEB0F}"/>
      </w:docPartPr>
      <w:docPartBody>
        <w:p w:rsidR="00672595" w:rsidRDefault="00672595">
          <w:pPr>
            <w:pStyle w:val="EDBEF758EE5A4D3581B35CD01348D5D4"/>
          </w:pPr>
          <w:r w:rsidRPr="00190FFF">
            <w:rPr>
              <w:rStyle w:val="Platzhaltertext"/>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charset w:val="00"/>
    <w:family w:val="roman"/>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2595"/>
    <w:rsid w:val="0002725A"/>
    <w:rsid w:val="00081D1E"/>
    <w:rsid w:val="00082D11"/>
    <w:rsid w:val="000900CF"/>
    <w:rsid w:val="000A377B"/>
    <w:rsid w:val="000E11F5"/>
    <w:rsid w:val="000E195A"/>
    <w:rsid w:val="000E6035"/>
    <w:rsid w:val="000F5B50"/>
    <w:rsid w:val="0011403F"/>
    <w:rsid w:val="00131BCA"/>
    <w:rsid w:val="00137713"/>
    <w:rsid w:val="00150F01"/>
    <w:rsid w:val="001725BA"/>
    <w:rsid w:val="00174F6E"/>
    <w:rsid w:val="00176550"/>
    <w:rsid w:val="00184CCA"/>
    <w:rsid w:val="00194DAE"/>
    <w:rsid w:val="001A2E05"/>
    <w:rsid w:val="001C312A"/>
    <w:rsid w:val="001D392D"/>
    <w:rsid w:val="001E05B7"/>
    <w:rsid w:val="001E36C6"/>
    <w:rsid w:val="00207403"/>
    <w:rsid w:val="00211E63"/>
    <w:rsid w:val="00220495"/>
    <w:rsid w:val="00231859"/>
    <w:rsid w:val="00235149"/>
    <w:rsid w:val="00236D81"/>
    <w:rsid w:val="00245239"/>
    <w:rsid w:val="002506AA"/>
    <w:rsid w:val="002964E7"/>
    <w:rsid w:val="002B72A8"/>
    <w:rsid w:val="002F1A60"/>
    <w:rsid w:val="003008E3"/>
    <w:rsid w:val="00315777"/>
    <w:rsid w:val="00316B91"/>
    <w:rsid w:val="00343D8D"/>
    <w:rsid w:val="003626F3"/>
    <w:rsid w:val="00394A70"/>
    <w:rsid w:val="003A5F34"/>
    <w:rsid w:val="003B23CA"/>
    <w:rsid w:val="003D71CB"/>
    <w:rsid w:val="004310ED"/>
    <w:rsid w:val="00435B01"/>
    <w:rsid w:val="00436A22"/>
    <w:rsid w:val="00452F02"/>
    <w:rsid w:val="00465751"/>
    <w:rsid w:val="00494494"/>
    <w:rsid w:val="004A5C42"/>
    <w:rsid w:val="004A6125"/>
    <w:rsid w:val="004B799E"/>
    <w:rsid w:val="004D1176"/>
    <w:rsid w:val="004D33A7"/>
    <w:rsid w:val="004D73B9"/>
    <w:rsid w:val="004E03B3"/>
    <w:rsid w:val="004E6C72"/>
    <w:rsid w:val="00510ECD"/>
    <w:rsid w:val="00511992"/>
    <w:rsid w:val="00567F4B"/>
    <w:rsid w:val="00570782"/>
    <w:rsid w:val="00574D28"/>
    <w:rsid w:val="00576C4F"/>
    <w:rsid w:val="005850ED"/>
    <w:rsid w:val="005A2B03"/>
    <w:rsid w:val="005C46AF"/>
    <w:rsid w:val="005D1BE3"/>
    <w:rsid w:val="005E192F"/>
    <w:rsid w:val="005E6748"/>
    <w:rsid w:val="005F3D7C"/>
    <w:rsid w:val="005F4BFB"/>
    <w:rsid w:val="00615C83"/>
    <w:rsid w:val="00632DF7"/>
    <w:rsid w:val="00645B86"/>
    <w:rsid w:val="006602DD"/>
    <w:rsid w:val="00663C11"/>
    <w:rsid w:val="006655DE"/>
    <w:rsid w:val="00672595"/>
    <w:rsid w:val="0068263D"/>
    <w:rsid w:val="00682E05"/>
    <w:rsid w:val="0068647F"/>
    <w:rsid w:val="006A45A5"/>
    <w:rsid w:val="006A5A05"/>
    <w:rsid w:val="006C0F90"/>
    <w:rsid w:val="006E6C1B"/>
    <w:rsid w:val="006F1D6B"/>
    <w:rsid w:val="0070782C"/>
    <w:rsid w:val="007114F2"/>
    <w:rsid w:val="00720654"/>
    <w:rsid w:val="00732D82"/>
    <w:rsid w:val="00766882"/>
    <w:rsid w:val="00792C30"/>
    <w:rsid w:val="00796F14"/>
    <w:rsid w:val="007A1DDD"/>
    <w:rsid w:val="007F6590"/>
    <w:rsid w:val="00862E45"/>
    <w:rsid w:val="00871AF3"/>
    <w:rsid w:val="0087348C"/>
    <w:rsid w:val="00890F85"/>
    <w:rsid w:val="00894D90"/>
    <w:rsid w:val="008A3385"/>
    <w:rsid w:val="008C7AD3"/>
    <w:rsid w:val="008D3511"/>
    <w:rsid w:val="00915054"/>
    <w:rsid w:val="0092149F"/>
    <w:rsid w:val="009265EA"/>
    <w:rsid w:val="00937401"/>
    <w:rsid w:val="00941DC5"/>
    <w:rsid w:val="0098032A"/>
    <w:rsid w:val="0098285B"/>
    <w:rsid w:val="00983047"/>
    <w:rsid w:val="00990D68"/>
    <w:rsid w:val="00995636"/>
    <w:rsid w:val="009D1608"/>
    <w:rsid w:val="009E07BB"/>
    <w:rsid w:val="00A0511C"/>
    <w:rsid w:val="00A256C4"/>
    <w:rsid w:val="00A352CE"/>
    <w:rsid w:val="00A3722B"/>
    <w:rsid w:val="00A60587"/>
    <w:rsid w:val="00A968EF"/>
    <w:rsid w:val="00AB1858"/>
    <w:rsid w:val="00AD77D8"/>
    <w:rsid w:val="00AE1E4E"/>
    <w:rsid w:val="00AE4A51"/>
    <w:rsid w:val="00AF080E"/>
    <w:rsid w:val="00B052CE"/>
    <w:rsid w:val="00B137A9"/>
    <w:rsid w:val="00B30917"/>
    <w:rsid w:val="00B36B5D"/>
    <w:rsid w:val="00B474D0"/>
    <w:rsid w:val="00B572ED"/>
    <w:rsid w:val="00B6362A"/>
    <w:rsid w:val="00B86BF7"/>
    <w:rsid w:val="00B879BA"/>
    <w:rsid w:val="00BB7F6B"/>
    <w:rsid w:val="00BE6BD6"/>
    <w:rsid w:val="00C01A8E"/>
    <w:rsid w:val="00C01D10"/>
    <w:rsid w:val="00C04320"/>
    <w:rsid w:val="00C13175"/>
    <w:rsid w:val="00C27607"/>
    <w:rsid w:val="00C3195F"/>
    <w:rsid w:val="00C42DFC"/>
    <w:rsid w:val="00C55C77"/>
    <w:rsid w:val="00C6055F"/>
    <w:rsid w:val="00C90CA0"/>
    <w:rsid w:val="00C91163"/>
    <w:rsid w:val="00C92427"/>
    <w:rsid w:val="00CA2F12"/>
    <w:rsid w:val="00CB479B"/>
    <w:rsid w:val="00CB6B6A"/>
    <w:rsid w:val="00CC1F74"/>
    <w:rsid w:val="00CC5881"/>
    <w:rsid w:val="00CC783C"/>
    <w:rsid w:val="00CD68E9"/>
    <w:rsid w:val="00CE61FC"/>
    <w:rsid w:val="00D261A0"/>
    <w:rsid w:val="00D27147"/>
    <w:rsid w:val="00D354EC"/>
    <w:rsid w:val="00D40C09"/>
    <w:rsid w:val="00D70D7E"/>
    <w:rsid w:val="00D77C81"/>
    <w:rsid w:val="00D85D84"/>
    <w:rsid w:val="00D874CC"/>
    <w:rsid w:val="00D95F64"/>
    <w:rsid w:val="00DD038B"/>
    <w:rsid w:val="00DD2142"/>
    <w:rsid w:val="00DE3E6A"/>
    <w:rsid w:val="00DE6AF8"/>
    <w:rsid w:val="00E15155"/>
    <w:rsid w:val="00E249EF"/>
    <w:rsid w:val="00E42403"/>
    <w:rsid w:val="00E73553"/>
    <w:rsid w:val="00E85D81"/>
    <w:rsid w:val="00E97E5E"/>
    <w:rsid w:val="00EA4F73"/>
    <w:rsid w:val="00EA635F"/>
    <w:rsid w:val="00EB34FC"/>
    <w:rsid w:val="00EF7502"/>
    <w:rsid w:val="00F21441"/>
    <w:rsid w:val="00F271CF"/>
    <w:rsid w:val="00F36637"/>
    <w:rsid w:val="00F40F51"/>
    <w:rsid w:val="00F40FF0"/>
    <w:rsid w:val="00F54077"/>
    <w:rsid w:val="00F7190A"/>
    <w:rsid w:val="00F7642F"/>
    <w:rsid w:val="00F91D5B"/>
    <w:rsid w:val="00FA37A6"/>
    <w:rsid w:val="00FB3B35"/>
    <w:rsid w:val="00FB5B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3047"/>
    <w:rPr>
      <w:color w:val="808080"/>
    </w:rPr>
  </w:style>
  <w:style w:type="paragraph" w:customStyle="1" w:styleId="EDBEF758EE5A4D3581B35CD01348D5D4">
    <w:name w:val="EDBEF758EE5A4D3581B35CD01348D5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ubus-IT">
  <a:themeElements>
    <a:clrScheme name="kubus-IT">
      <a:dk1>
        <a:sysClr val="windowText" lastClr="000000"/>
      </a:dk1>
      <a:lt1>
        <a:sysClr val="window" lastClr="FFFFFF"/>
      </a:lt1>
      <a:dk2>
        <a:srgbClr val="F39219"/>
      </a:dk2>
      <a:lt2>
        <a:srgbClr val="878787"/>
      </a:lt2>
      <a:accent1>
        <a:srgbClr val="03752E"/>
      </a:accent1>
      <a:accent2>
        <a:srgbClr val="359057"/>
      </a:accent2>
      <a:accent3>
        <a:srgbClr val="67AC81"/>
      </a:accent3>
      <a:accent4>
        <a:srgbClr val="9AC7AB"/>
      </a:accent4>
      <a:accent5>
        <a:srgbClr val="CCE3D5"/>
      </a:accent5>
      <a:accent6>
        <a:srgbClr val="90C01E"/>
      </a:accent6>
      <a:hlink>
        <a:srgbClr val="000000"/>
      </a:hlink>
      <a:folHlink>
        <a:srgbClr val="03752E"/>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160de7f8-f189-48c7-ac0c-454677ef3e11" ContentTypeId="0x0101003CD64EBB99675B47999179C138A0E6D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kub_Dokument" ma:contentTypeID="0x0101003CD64EBB99675B47999179C138A0E6D4006EF4B0E4BFBAE340A6D2BF3F791E9A33" ma:contentTypeVersion="" ma:contentTypeDescription="Inhaltstyp Dokument der kubus IT" ma:contentTypeScope="" ma:versionID="41ab15cfd4617e5b0f82e3f99c0a3782">
  <xsd:schema xmlns:xsd="http://www.w3.org/2001/XMLSchema" xmlns:xs="http://www.w3.org/2001/XMLSchema" xmlns:p="http://schemas.microsoft.com/office/2006/metadata/properties" xmlns:ns2="0f30b0a4-a4ad-4b69-bbb6-f3eb14138260" xmlns:ns3="7fe2a2dc-be63-43a6-b1d7-504b4c2a6e57" targetNamespace="http://schemas.microsoft.com/office/2006/metadata/properties" ma:root="true" ma:fieldsID="439daffb748c92f173dcf95f6ae05235" ns2:_="" ns3:_="">
    <xsd:import namespace="0f30b0a4-a4ad-4b69-bbb6-f3eb14138260"/>
    <xsd:import namespace="7fe2a2dc-be63-43a6-b1d7-504b4c2a6e57"/>
    <xsd:element name="properties">
      <xsd:complexType>
        <xsd:sequence>
          <xsd:element name="documentManagement">
            <xsd:complexType>
              <xsd:all>
                <xsd:element ref="ns2:m080690ad171404d9779193e3a488287" minOccurs="0"/>
                <xsd:element ref="ns3:TaxCatchAll" minOccurs="0"/>
                <xsd:element ref="ns3:TaxCatchAllLabel" minOccurs="0"/>
                <xsd:element ref="ns2:jc28d766b5094c6ab24e0780df780d0c" minOccurs="0"/>
                <xsd:element ref="ns2:Klassifizier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0b0a4-a4ad-4b69-bbb6-f3eb14138260" elementFormDefault="qualified">
    <xsd:import namespace="http://schemas.microsoft.com/office/2006/documentManagement/types"/>
    <xsd:import namespace="http://schemas.microsoft.com/office/infopath/2007/PartnerControls"/>
    <xsd:element name="m080690ad171404d9779193e3a488287" ma:index="8" nillable="true" ma:taxonomy="true" ma:internalName="m080690ad171404d9779193e3a488287" ma:taxonomyFieldName="Themen_x0020_kubus_x0020_IT" ma:displayName="Themen kubus IT" ma:default="" ma:fieldId="{6080690a-d171-404d-9779-193e3a488287}" ma:sspId="160de7f8-f189-48c7-ac0c-454677ef3e11" ma:termSetId="70bf72fb-60b9-4e32-b6df-96125d150b03" ma:anchorId="00000000-0000-0000-0000-000000000000" ma:open="false" ma:isKeyword="false">
      <xsd:complexType>
        <xsd:sequence>
          <xsd:element ref="pc:Terms" minOccurs="0" maxOccurs="1"/>
        </xsd:sequence>
      </xsd:complexType>
    </xsd:element>
    <xsd:element name="jc28d766b5094c6ab24e0780df780d0c" ma:index="12" nillable="true" ma:taxonomy="true" ma:internalName="jc28d766b5094c6ab24e0780df780d0c" ma:taxonomyFieldName="Kategorie_x0020_kubus_x0020_IT" ma:displayName="Kategorie kubus IT" ma:default="" ma:fieldId="{3c28d766-b509-4c6a-b24e-0780df780d0c}" ma:taxonomyMulti="true" ma:sspId="160de7f8-f189-48c7-ac0c-454677ef3e11" ma:termSetId="6f077182-09cc-402f-afd6-c30a05d63d9c" ma:anchorId="00000000-0000-0000-0000-000000000000" ma:open="true" ma:isKeyword="false">
      <xsd:complexType>
        <xsd:sequence>
          <xsd:element ref="pc:Terms" minOccurs="0" maxOccurs="1"/>
        </xsd:sequence>
      </xsd:complexType>
    </xsd:element>
    <xsd:element name="Klassifizierung" ma:index="14" nillable="true" ma:displayName="Klassifikation" ma:default="vertraulich" ma:format="Dropdown" ma:internalName="Klassifizierung">
      <xsd:simpleType>
        <xsd:restriction base="dms:Choice">
          <xsd:enumeration value="streng vertraulich"/>
          <xsd:enumeration value="vertraulich"/>
          <xsd:enumeration value="intern"/>
          <xsd:enumeration value="öffentlich"/>
        </xsd:restriction>
      </xsd:simpleType>
    </xsd:element>
  </xsd:schema>
  <xsd:schema xmlns:xsd="http://www.w3.org/2001/XMLSchema" xmlns:xs="http://www.w3.org/2001/XMLSchema" xmlns:dms="http://schemas.microsoft.com/office/2006/documentManagement/types" xmlns:pc="http://schemas.microsoft.com/office/infopath/2007/PartnerControls" targetNamespace="7fe2a2dc-be63-43a6-b1d7-504b4c2a6e57"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a049aeb3-43b9-4070-b84d-c78f9de2adc2}" ma:internalName="TaxCatchAll" ma:showField="CatchAllData" ma:web="7fe2a2dc-be63-43a6-b1d7-504b4c2a6e5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049aeb3-43b9-4070-b84d-c78f9de2adc2}" ma:internalName="TaxCatchAllLabel" ma:readOnly="true" ma:showField="CatchAllDataLabel" ma:web="7fe2a2dc-be63-43a6-b1d7-504b4c2a6e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080690ad171404d9779193e3a488287 xmlns="0f30b0a4-a4ad-4b69-bbb6-f3eb14138260">
      <Terms xmlns="http://schemas.microsoft.com/office/infopath/2007/PartnerControls">
        <TermInfo xmlns="http://schemas.microsoft.com/office/infopath/2007/PartnerControls">
          <TermName xmlns="http://schemas.microsoft.com/office/infopath/2007/PartnerControls">Drucker</TermName>
          <TermId xmlns="http://schemas.microsoft.com/office/infopath/2007/PartnerControls">0b00d96a-6c23-4933-888c-97fdc3443322</TermId>
        </TermInfo>
      </Terms>
    </m080690ad171404d9779193e3a488287>
    <jc28d766b5094c6ab24e0780df780d0c xmlns="0f30b0a4-a4ad-4b69-bbb6-f3eb14138260">
      <Terms xmlns="http://schemas.microsoft.com/office/infopath/2007/PartnerControls">
        <TermInfo xmlns="http://schemas.microsoft.com/office/infopath/2007/PartnerControls">
          <TermName xmlns="http://schemas.microsoft.com/office/infopath/2007/PartnerControls">Ausschreibungsunterlagen</TermName>
          <TermId xmlns="http://schemas.microsoft.com/office/infopath/2007/PartnerControls">f442c1ad-e916-4335-97e5-c9f88c978a5a</TermId>
        </TermInfo>
      </Terms>
    </jc28d766b5094c6ab24e0780df780d0c>
    <Klassifizierung xmlns="0f30b0a4-a4ad-4b69-bbb6-f3eb14138260">vertraulich</Klassifizierung>
    <TaxCatchAll xmlns="7fe2a2dc-be63-43a6-b1d7-504b4c2a6e57">
      <Value>65</Value>
      <Value>64</Value>
    </TaxCatchAll>
  </documentManagement>
</p:properties>
</file>

<file path=customXml/itemProps1.xml><?xml version="1.0" encoding="utf-8"?>
<ds:datastoreItem xmlns:ds="http://schemas.openxmlformats.org/officeDocument/2006/customXml" ds:itemID="{A98394CC-AA55-4462-895C-ECED6462D5F8}">
  <ds:schemaRefs>
    <ds:schemaRef ds:uri="http://schemas.microsoft.com/sharepoint/v3/contenttype/forms"/>
  </ds:schemaRefs>
</ds:datastoreItem>
</file>

<file path=customXml/itemProps2.xml><?xml version="1.0" encoding="utf-8"?>
<ds:datastoreItem xmlns:ds="http://schemas.openxmlformats.org/officeDocument/2006/customXml" ds:itemID="{BB686FD8-BC5E-465F-BF15-631DFFC6248F}">
  <ds:schemaRefs>
    <ds:schemaRef ds:uri="Microsoft.SharePoint.Taxonomy.ContentTypeSync"/>
  </ds:schemaRefs>
</ds:datastoreItem>
</file>

<file path=customXml/itemProps3.xml><?xml version="1.0" encoding="utf-8"?>
<ds:datastoreItem xmlns:ds="http://schemas.openxmlformats.org/officeDocument/2006/customXml" ds:itemID="{A4F8E0E3-6354-41FC-945D-107B7A446E49}">
  <ds:schemaRefs>
    <ds:schemaRef ds:uri="http://schemas.openxmlformats.org/officeDocument/2006/bibliography"/>
  </ds:schemaRefs>
</ds:datastoreItem>
</file>

<file path=customXml/itemProps4.xml><?xml version="1.0" encoding="utf-8"?>
<ds:datastoreItem xmlns:ds="http://schemas.openxmlformats.org/officeDocument/2006/customXml" ds:itemID="{DC9EFB12-1972-4C6C-832A-7F12147EB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0b0a4-a4ad-4b69-bbb6-f3eb14138260"/>
    <ds:schemaRef ds:uri="7fe2a2dc-be63-43a6-b1d7-504b4c2a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5E034A-0773-48FD-817C-810C23BC183E}">
  <ds:schemaRefs>
    <ds:schemaRef ds:uri="http://schemas.microsoft.com/office/2006/metadata/properties"/>
    <ds:schemaRef ds:uri="0f30b0a4-a4ad-4b69-bbb6-f3eb14138260"/>
    <ds:schemaRef ds:uri="http://schemas.microsoft.com/office/infopath/2007/PartnerControls"/>
    <ds:schemaRef ds:uri="7fe2a2dc-be63-43a6-b1d7-504b4c2a6e57"/>
  </ds:schemaRefs>
</ds:datastoreItem>
</file>

<file path=docProps/app.xml><?xml version="1.0" encoding="utf-8"?>
<Properties xmlns="http://schemas.openxmlformats.org/officeDocument/2006/extended-properties" xmlns:vt="http://schemas.openxmlformats.org/officeDocument/2006/docPropsVTypes">
  <Template>Leer.dotx</Template>
  <TotalTime>0</TotalTime>
  <Pages>34</Pages>
  <Words>4756</Words>
  <Characters>29967</Characters>
  <Application>Microsoft Office Word</Application>
  <DocSecurity>0</DocSecurity>
  <Lines>249</Lines>
  <Paragraphs>69</Paragraphs>
  <ScaleCrop>false</ScaleCrop>
  <HeadingPairs>
    <vt:vector size="2" baseType="variant">
      <vt:variant>
        <vt:lpstr>Titel</vt:lpstr>
      </vt:variant>
      <vt:variant>
        <vt:i4>1</vt:i4>
      </vt:variant>
    </vt:vector>
  </HeadingPairs>
  <TitlesOfParts>
    <vt:vector size="1" baseType="lpstr">
      <vt:lpstr>Ausschreibung für Druckerumgebung</vt:lpstr>
    </vt:vector>
  </TitlesOfParts>
  <Company>kubus IT</Company>
  <LinksUpToDate>false</LinksUpToDate>
  <CharactersWithSpaces>34654</CharactersWithSpaces>
  <SharedDoc>false</SharedDoc>
  <HLinks>
    <vt:vector size="204" baseType="variant">
      <vt:variant>
        <vt:i4>720983</vt:i4>
      </vt:variant>
      <vt:variant>
        <vt:i4>141</vt:i4>
      </vt:variant>
      <vt:variant>
        <vt:i4>0</vt:i4>
      </vt:variant>
      <vt:variant>
        <vt:i4>5</vt:i4>
      </vt:variant>
      <vt:variant>
        <vt:lpwstr>http://slap0008.sac.aok.de/wiedervorlage</vt:lpwstr>
      </vt:variant>
      <vt:variant>
        <vt:lpwstr/>
      </vt:variant>
      <vt:variant>
        <vt:i4>655449</vt:i4>
      </vt:variant>
      <vt:variant>
        <vt:i4>138</vt:i4>
      </vt:variant>
      <vt:variant>
        <vt:i4>0</vt:i4>
      </vt:variant>
      <vt:variant>
        <vt:i4>5</vt:i4>
      </vt:variant>
      <vt:variant>
        <vt:lpwstr>http://slap0016.sac.aok.de/wiedervorlage</vt:lpwstr>
      </vt:variant>
      <vt:variant>
        <vt:lpwstr/>
      </vt:variant>
      <vt:variant>
        <vt:i4>720983</vt:i4>
      </vt:variant>
      <vt:variant>
        <vt:i4>135</vt:i4>
      </vt:variant>
      <vt:variant>
        <vt:i4>0</vt:i4>
      </vt:variant>
      <vt:variant>
        <vt:i4>5</vt:i4>
      </vt:variant>
      <vt:variant>
        <vt:lpwstr>http://slap0008.sac.aok.de/wiedervorlage</vt:lpwstr>
      </vt:variant>
      <vt:variant>
        <vt:lpwstr/>
      </vt:variant>
      <vt:variant>
        <vt:i4>5701754</vt:i4>
      </vt:variant>
      <vt:variant>
        <vt:i4>132</vt:i4>
      </vt:variant>
      <vt:variant>
        <vt:i4>0</vt:i4>
      </vt:variant>
      <vt:variant>
        <vt:i4>5</vt:i4>
      </vt:variant>
      <vt:variant>
        <vt:lpwstr>mailto:regina.kuehn@kubus-it.de</vt:lpwstr>
      </vt:variant>
      <vt:variant>
        <vt:lpwstr/>
      </vt:variant>
      <vt:variant>
        <vt:i4>5701754</vt:i4>
      </vt:variant>
      <vt:variant>
        <vt:i4>129</vt:i4>
      </vt:variant>
      <vt:variant>
        <vt:i4>0</vt:i4>
      </vt:variant>
      <vt:variant>
        <vt:i4>5</vt:i4>
      </vt:variant>
      <vt:variant>
        <vt:lpwstr>mailto:regina.kuehn@kubus-it.de</vt:lpwstr>
      </vt:variant>
      <vt:variant>
        <vt:lpwstr/>
      </vt:variant>
      <vt:variant>
        <vt:i4>5898355</vt:i4>
      </vt:variant>
      <vt:variant>
        <vt:i4>126</vt:i4>
      </vt:variant>
      <vt:variant>
        <vt:i4>0</vt:i4>
      </vt:variant>
      <vt:variant>
        <vt:i4>5</vt:i4>
      </vt:variant>
      <vt:variant>
        <vt:lpwstr>mailto:ingrid.stahlberg@kubus-it.de</vt:lpwstr>
      </vt:variant>
      <vt:variant>
        <vt:lpwstr/>
      </vt:variant>
      <vt:variant>
        <vt:i4>5242996</vt:i4>
      </vt:variant>
      <vt:variant>
        <vt:i4>123</vt:i4>
      </vt:variant>
      <vt:variant>
        <vt:i4>0</vt:i4>
      </vt:variant>
      <vt:variant>
        <vt:i4>5</vt:i4>
      </vt:variant>
      <vt:variant>
        <vt:lpwstr>mailto:kristin.zumpe@kubus-it.de</vt:lpwstr>
      </vt:variant>
      <vt:variant>
        <vt:lpwstr/>
      </vt:variant>
      <vt:variant>
        <vt:i4>1048630</vt:i4>
      </vt:variant>
      <vt:variant>
        <vt:i4>116</vt:i4>
      </vt:variant>
      <vt:variant>
        <vt:i4>0</vt:i4>
      </vt:variant>
      <vt:variant>
        <vt:i4>5</vt:i4>
      </vt:variant>
      <vt:variant>
        <vt:lpwstr/>
      </vt:variant>
      <vt:variant>
        <vt:lpwstr>_Toc230136739</vt:lpwstr>
      </vt:variant>
      <vt:variant>
        <vt:i4>1048630</vt:i4>
      </vt:variant>
      <vt:variant>
        <vt:i4>110</vt:i4>
      </vt:variant>
      <vt:variant>
        <vt:i4>0</vt:i4>
      </vt:variant>
      <vt:variant>
        <vt:i4>5</vt:i4>
      </vt:variant>
      <vt:variant>
        <vt:lpwstr/>
      </vt:variant>
      <vt:variant>
        <vt:lpwstr>_Toc230136738</vt:lpwstr>
      </vt:variant>
      <vt:variant>
        <vt:i4>1048630</vt:i4>
      </vt:variant>
      <vt:variant>
        <vt:i4>104</vt:i4>
      </vt:variant>
      <vt:variant>
        <vt:i4>0</vt:i4>
      </vt:variant>
      <vt:variant>
        <vt:i4>5</vt:i4>
      </vt:variant>
      <vt:variant>
        <vt:lpwstr/>
      </vt:variant>
      <vt:variant>
        <vt:lpwstr>_Toc230136737</vt:lpwstr>
      </vt:variant>
      <vt:variant>
        <vt:i4>1048630</vt:i4>
      </vt:variant>
      <vt:variant>
        <vt:i4>98</vt:i4>
      </vt:variant>
      <vt:variant>
        <vt:i4>0</vt:i4>
      </vt:variant>
      <vt:variant>
        <vt:i4>5</vt:i4>
      </vt:variant>
      <vt:variant>
        <vt:lpwstr/>
      </vt:variant>
      <vt:variant>
        <vt:lpwstr>_Toc230136736</vt:lpwstr>
      </vt:variant>
      <vt:variant>
        <vt:i4>1048630</vt:i4>
      </vt:variant>
      <vt:variant>
        <vt:i4>92</vt:i4>
      </vt:variant>
      <vt:variant>
        <vt:i4>0</vt:i4>
      </vt:variant>
      <vt:variant>
        <vt:i4>5</vt:i4>
      </vt:variant>
      <vt:variant>
        <vt:lpwstr/>
      </vt:variant>
      <vt:variant>
        <vt:lpwstr>_Toc230136735</vt:lpwstr>
      </vt:variant>
      <vt:variant>
        <vt:i4>1048630</vt:i4>
      </vt:variant>
      <vt:variant>
        <vt:i4>86</vt:i4>
      </vt:variant>
      <vt:variant>
        <vt:i4>0</vt:i4>
      </vt:variant>
      <vt:variant>
        <vt:i4>5</vt:i4>
      </vt:variant>
      <vt:variant>
        <vt:lpwstr/>
      </vt:variant>
      <vt:variant>
        <vt:lpwstr>_Toc230136734</vt:lpwstr>
      </vt:variant>
      <vt:variant>
        <vt:i4>1048630</vt:i4>
      </vt:variant>
      <vt:variant>
        <vt:i4>80</vt:i4>
      </vt:variant>
      <vt:variant>
        <vt:i4>0</vt:i4>
      </vt:variant>
      <vt:variant>
        <vt:i4>5</vt:i4>
      </vt:variant>
      <vt:variant>
        <vt:lpwstr/>
      </vt:variant>
      <vt:variant>
        <vt:lpwstr>_Toc230136733</vt:lpwstr>
      </vt:variant>
      <vt:variant>
        <vt:i4>1048630</vt:i4>
      </vt:variant>
      <vt:variant>
        <vt:i4>74</vt:i4>
      </vt:variant>
      <vt:variant>
        <vt:i4>0</vt:i4>
      </vt:variant>
      <vt:variant>
        <vt:i4>5</vt:i4>
      </vt:variant>
      <vt:variant>
        <vt:lpwstr/>
      </vt:variant>
      <vt:variant>
        <vt:lpwstr>_Toc230136732</vt:lpwstr>
      </vt:variant>
      <vt:variant>
        <vt:i4>1048630</vt:i4>
      </vt:variant>
      <vt:variant>
        <vt:i4>68</vt:i4>
      </vt:variant>
      <vt:variant>
        <vt:i4>0</vt:i4>
      </vt:variant>
      <vt:variant>
        <vt:i4>5</vt:i4>
      </vt:variant>
      <vt:variant>
        <vt:lpwstr/>
      </vt:variant>
      <vt:variant>
        <vt:lpwstr>_Toc230136731</vt:lpwstr>
      </vt:variant>
      <vt:variant>
        <vt:i4>1048630</vt:i4>
      </vt:variant>
      <vt:variant>
        <vt:i4>62</vt:i4>
      </vt:variant>
      <vt:variant>
        <vt:i4>0</vt:i4>
      </vt:variant>
      <vt:variant>
        <vt:i4>5</vt:i4>
      </vt:variant>
      <vt:variant>
        <vt:lpwstr/>
      </vt:variant>
      <vt:variant>
        <vt:lpwstr>_Toc230136730</vt:lpwstr>
      </vt:variant>
      <vt:variant>
        <vt:i4>1114166</vt:i4>
      </vt:variant>
      <vt:variant>
        <vt:i4>56</vt:i4>
      </vt:variant>
      <vt:variant>
        <vt:i4>0</vt:i4>
      </vt:variant>
      <vt:variant>
        <vt:i4>5</vt:i4>
      </vt:variant>
      <vt:variant>
        <vt:lpwstr/>
      </vt:variant>
      <vt:variant>
        <vt:lpwstr>_Toc230136729</vt:lpwstr>
      </vt:variant>
      <vt:variant>
        <vt:i4>1114166</vt:i4>
      </vt:variant>
      <vt:variant>
        <vt:i4>50</vt:i4>
      </vt:variant>
      <vt:variant>
        <vt:i4>0</vt:i4>
      </vt:variant>
      <vt:variant>
        <vt:i4>5</vt:i4>
      </vt:variant>
      <vt:variant>
        <vt:lpwstr/>
      </vt:variant>
      <vt:variant>
        <vt:lpwstr>_Toc230136728</vt:lpwstr>
      </vt:variant>
      <vt:variant>
        <vt:i4>1114166</vt:i4>
      </vt:variant>
      <vt:variant>
        <vt:i4>44</vt:i4>
      </vt:variant>
      <vt:variant>
        <vt:i4>0</vt:i4>
      </vt:variant>
      <vt:variant>
        <vt:i4>5</vt:i4>
      </vt:variant>
      <vt:variant>
        <vt:lpwstr/>
      </vt:variant>
      <vt:variant>
        <vt:lpwstr>_Toc230136727</vt:lpwstr>
      </vt:variant>
      <vt:variant>
        <vt:i4>1114166</vt:i4>
      </vt:variant>
      <vt:variant>
        <vt:i4>38</vt:i4>
      </vt:variant>
      <vt:variant>
        <vt:i4>0</vt:i4>
      </vt:variant>
      <vt:variant>
        <vt:i4>5</vt:i4>
      </vt:variant>
      <vt:variant>
        <vt:lpwstr/>
      </vt:variant>
      <vt:variant>
        <vt:lpwstr>_Toc230136726</vt:lpwstr>
      </vt:variant>
      <vt:variant>
        <vt:i4>1114166</vt:i4>
      </vt:variant>
      <vt:variant>
        <vt:i4>32</vt:i4>
      </vt:variant>
      <vt:variant>
        <vt:i4>0</vt:i4>
      </vt:variant>
      <vt:variant>
        <vt:i4>5</vt:i4>
      </vt:variant>
      <vt:variant>
        <vt:lpwstr/>
      </vt:variant>
      <vt:variant>
        <vt:lpwstr>_Toc230136725</vt:lpwstr>
      </vt:variant>
      <vt:variant>
        <vt:i4>1114166</vt:i4>
      </vt:variant>
      <vt:variant>
        <vt:i4>26</vt:i4>
      </vt:variant>
      <vt:variant>
        <vt:i4>0</vt:i4>
      </vt:variant>
      <vt:variant>
        <vt:i4>5</vt:i4>
      </vt:variant>
      <vt:variant>
        <vt:lpwstr/>
      </vt:variant>
      <vt:variant>
        <vt:lpwstr>_Toc230136724</vt:lpwstr>
      </vt:variant>
      <vt:variant>
        <vt:i4>1114166</vt:i4>
      </vt:variant>
      <vt:variant>
        <vt:i4>20</vt:i4>
      </vt:variant>
      <vt:variant>
        <vt:i4>0</vt:i4>
      </vt:variant>
      <vt:variant>
        <vt:i4>5</vt:i4>
      </vt:variant>
      <vt:variant>
        <vt:lpwstr/>
      </vt:variant>
      <vt:variant>
        <vt:lpwstr>_Toc230136723</vt:lpwstr>
      </vt:variant>
      <vt:variant>
        <vt:i4>1114166</vt:i4>
      </vt:variant>
      <vt:variant>
        <vt:i4>14</vt:i4>
      </vt:variant>
      <vt:variant>
        <vt:i4>0</vt:i4>
      </vt:variant>
      <vt:variant>
        <vt:i4>5</vt:i4>
      </vt:variant>
      <vt:variant>
        <vt:lpwstr/>
      </vt:variant>
      <vt:variant>
        <vt:lpwstr>_Toc230136722</vt:lpwstr>
      </vt:variant>
      <vt:variant>
        <vt:i4>1114166</vt:i4>
      </vt:variant>
      <vt:variant>
        <vt:i4>8</vt:i4>
      </vt:variant>
      <vt:variant>
        <vt:i4>0</vt:i4>
      </vt:variant>
      <vt:variant>
        <vt:i4>5</vt:i4>
      </vt:variant>
      <vt:variant>
        <vt:lpwstr/>
      </vt:variant>
      <vt:variant>
        <vt:lpwstr>_Toc230136721</vt:lpwstr>
      </vt:variant>
      <vt:variant>
        <vt:i4>1114166</vt:i4>
      </vt:variant>
      <vt:variant>
        <vt:i4>2</vt:i4>
      </vt:variant>
      <vt:variant>
        <vt:i4>0</vt:i4>
      </vt:variant>
      <vt:variant>
        <vt:i4>5</vt:i4>
      </vt:variant>
      <vt:variant>
        <vt:lpwstr/>
      </vt:variant>
      <vt:variant>
        <vt:lpwstr>_Toc230136720</vt:lpwstr>
      </vt:variant>
      <vt:variant>
        <vt:i4>5898318</vt:i4>
      </vt:variant>
      <vt:variant>
        <vt:i4>-1</vt:i4>
      </vt:variant>
      <vt:variant>
        <vt:i4>2055</vt:i4>
      </vt:variant>
      <vt:variant>
        <vt:i4>1</vt:i4>
      </vt:variant>
      <vt:variant>
        <vt:lpwstr>N:\PROJEKTE\CD KUBUS IT\logo_kubusit.png</vt:lpwstr>
      </vt:variant>
      <vt:variant>
        <vt:lpwstr/>
      </vt:variant>
      <vt:variant>
        <vt:i4>4128831</vt:i4>
      </vt:variant>
      <vt:variant>
        <vt:i4>-1</vt:i4>
      </vt:variant>
      <vt:variant>
        <vt:i4>2056</vt:i4>
      </vt:variant>
      <vt:variant>
        <vt:i4>1</vt:i4>
      </vt:variant>
      <vt:variant>
        <vt:lpwstr>N:\PROJEKTE\CD KUBUS IT\leiste_wuerfel.png</vt:lpwstr>
      </vt:variant>
      <vt:variant>
        <vt:lpwstr/>
      </vt:variant>
      <vt:variant>
        <vt:i4>8126471</vt:i4>
      </vt:variant>
      <vt:variant>
        <vt:i4>-1</vt:i4>
      </vt:variant>
      <vt:variant>
        <vt:i4>2057</vt:i4>
      </vt:variant>
      <vt:variant>
        <vt:i4>1</vt:i4>
      </vt:variant>
      <vt:variant>
        <vt:lpwstr>PROJEKTE\CD KUBUS IT\logo_kubusit.png</vt:lpwstr>
      </vt:variant>
      <vt:variant>
        <vt:lpwstr/>
      </vt:variant>
      <vt:variant>
        <vt:i4>8126471</vt:i4>
      </vt:variant>
      <vt:variant>
        <vt:i4>-1</vt:i4>
      </vt:variant>
      <vt:variant>
        <vt:i4>2063</vt:i4>
      </vt:variant>
      <vt:variant>
        <vt:i4>1</vt:i4>
      </vt:variant>
      <vt:variant>
        <vt:lpwstr>PROJEKTE\CD KUBUS IT\logo_kubusit.png</vt:lpwstr>
      </vt:variant>
      <vt:variant>
        <vt:lpwstr/>
      </vt:variant>
      <vt:variant>
        <vt:i4>8126471</vt:i4>
      </vt:variant>
      <vt:variant>
        <vt:i4>-1</vt:i4>
      </vt:variant>
      <vt:variant>
        <vt:i4>2071</vt:i4>
      </vt:variant>
      <vt:variant>
        <vt:i4>1</vt:i4>
      </vt:variant>
      <vt:variant>
        <vt:lpwstr>PROJEKTE\CD KUBUS IT\logo_kubusit.png</vt:lpwstr>
      </vt:variant>
      <vt:variant>
        <vt:lpwstr/>
      </vt:variant>
      <vt:variant>
        <vt:i4>8126471</vt:i4>
      </vt:variant>
      <vt:variant>
        <vt:i4>-1</vt:i4>
      </vt:variant>
      <vt:variant>
        <vt:i4>2081</vt:i4>
      </vt:variant>
      <vt:variant>
        <vt:i4>1</vt:i4>
      </vt:variant>
      <vt:variant>
        <vt:lpwstr>PROJEKTE\CD KUBUS IT\logo_kubusit.png</vt:lpwstr>
      </vt:variant>
      <vt:variant>
        <vt:lpwstr/>
      </vt:variant>
      <vt:variant>
        <vt:i4>8126471</vt:i4>
      </vt:variant>
      <vt:variant>
        <vt:i4>-1</vt:i4>
      </vt:variant>
      <vt:variant>
        <vt:i4>2088</vt:i4>
      </vt:variant>
      <vt:variant>
        <vt:i4>1</vt:i4>
      </vt:variant>
      <vt:variant>
        <vt:lpwstr>PROJEKTE\CD KUBUS IT\logo_kubusit.png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Druckumgebung Anhang 9 Governance Vendormanagement</dc:title>
  <dc:subject/>
  <dc:creator>Goldammer, Daniel</dc:creator>
  <cp:keywords/>
  <dc:description/>
  <cp:lastModifiedBy>Stanke, Corinna / USI-R-RR</cp:lastModifiedBy>
  <cp:revision>7</cp:revision>
  <cp:lastPrinted>2026-03-30T13:51:00Z</cp:lastPrinted>
  <dcterms:created xsi:type="dcterms:W3CDTF">2026-06-22T09:34:00Z</dcterms:created>
  <dcterms:modified xsi:type="dcterms:W3CDTF">2026-06-29T14:03:00Z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0x0101003CD64EBB99675B47999179C138A0E6D4006EF4B0E4BFBAE340A6D2BF3F791E9A33</vt:lpwstr>
  </property>
  <property fmtid="{D5CDD505-2E9C-101B-9397-08002B2CF9AE}" pid="3" name="Order">
    <vt:r8>1700</vt:r8>
  </property>
  <property fmtid="{D5CDD505-2E9C-101B-9397-08002B2CF9AE}" pid="4" name="KUB_Status">
    <vt:lpwstr>Entwurf</vt:lpwstr>
  </property>
  <property fmtid="{D5CDD505-2E9C-101B-9397-08002B2CF9AE}" pid="5" name="Dateityp1">
    <vt:lpwstr>dotx</vt:lpwstr>
  </property>
  <property fmtid="{D5CDD505-2E9C-101B-9397-08002B2CF9AE}" pid="6" name="Stand0">
    <vt:filetime>2009-06-11T22:00:00Z</vt:filetime>
  </property>
  <property fmtid="{D5CDD505-2E9C-101B-9397-08002B2CF9AE}" pid="7" name="Besitzer">
    <vt:lpwstr>Zumpe, Kristin / IE-SE-E1-21932</vt:lpwstr>
  </property>
  <property fmtid="{D5CDD505-2E9C-101B-9397-08002B2CF9AE}" pid="8" name="Kategorie kubus IT">
    <vt:lpwstr>65;#Ausschreibungsunterlagen|f442c1ad-e916-4335-97e5-c9f88c978a5a</vt:lpwstr>
  </property>
  <property fmtid="{D5CDD505-2E9C-101B-9397-08002B2CF9AE}" pid="9" name="Themen kubus IT">
    <vt:lpwstr>64;#Drucker|0b00d96a-6c23-4933-888c-97fdc3443322</vt:lpwstr>
  </property>
  <property fmtid="{D5CDD505-2E9C-101B-9397-08002B2CF9AE}" pid="10" name="ClassificationContentMarkingFooterShapeIds">
    <vt:lpwstr>6a24b91a,4e704015,1182fcc1,3e0cf586,37c06f37,53650971</vt:lpwstr>
  </property>
  <property fmtid="{D5CDD505-2E9C-101B-9397-08002B2CF9AE}" pid="11" name="ClassificationContentMarkingFooterFontProps">
    <vt:lpwstr>#000000,11,Aptos</vt:lpwstr>
  </property>
  <property fmtid="{D5CDD505-2E9C-101B-9397-08002B2CF9AE}" pid="12" name="ClassificationContentMarkingFooterText">
    <vt:lpwstr>intern</vt:lpwstr>
  </property>
  <property fmtid="{D5CDD505-2E9C-101B-9397-08002B2CF9AE}" pid="13" name="MSIP_Label_ad88476f-7c11-4a7b-83db-4350fe9b7dd1_Enabled">
    <vt:lpwstr>true</vt:lpwstr>
  </property>
  <property fmtid="{D5CDD505-2E9C-101B-9397-08002B2CF9AE}" pid="14" name="MSIP_Label_ad88476f-7c11-4a7b-83db-4350fe9b7dd1_SetDate">
    <vt:lpwstr>2026-06-01T10:43:58Z</vt:lpwstr>
  </property>
  <property fmtid="{D5CDD505-2E9C-101B-9397-08002B2CF9AE}" pid="15" name="MSIP_Label_ad88476f-7c11-4a7b-83db-4350fe9b7dd1_Method">
    <vt:lpwstr>Privileged</vt:lpwstr>
  </property>
  <property fmtid="{D5CDD505-2E9C-101B-9397-08002B2CF9AE}" pid="16" name="MSIP_Label_ad88476f-7c11-4a7b-83db-4350fe9b7dd1_Name">
    <vt:lpwstr>intern</vt:lpwstr>
  </property>
  <property fmtid="{D5CDD505-2E9C-101B-9397-08002B2CF9AE}" pid="17" name="MSIP_Label_ad88476f-7c11-4a7b-83db-4350fe9b7dd1_SiteId">
    <vt:lpwstr>f5342d95-aa7e-460f-b3ed-51b1514dd06a</vt:lpwstr>
  </property>
  <property fmtid="{D5CDD505-2E9C-101B-9397-08002B2CF9AE}" pid="18" name="MSIP_Label_ad88476f-7c11-4a7b-83db-4350fe9b7dd1_ActionId">
    <vt:lpwstr>2209dd51-dcdc-4274-976b-d3b40b97cabd</vt:lpwstr>
  </property>
  <property fmtid="{D5CDD505-2E9C-101B-9397-08002B2CF9AE}" pid="19" name="MSIP_Label_ad88476f-7c11-4a7b-83db-4350fe9b7dd1_ContentBits">
    <vt:lpwstr>2</vt:lpwstr>
  </property>
  <property fmtid="{D5CDD505-2E9C-101B-9397-08002B2CF9AE}" pid="20" name="MSIP_Label_ad88476f-7c11-4a7b-83db-4350fe9b7dd1_Tag">
    <vt:lpwstr>10, 0, 1, 1</vt:lpwstr>
  </property>
</Properties>
</file>